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8D" w:rsidRPr="00F81E46" w:rsidRDefault="00AA238D" w:rsidP="00AA238D">
      <w:pPr>
        <w:pStyle w:val="a3"/>
        <w:jc w:val="center"/>
        <w:rPr>
          <w:sz w:val="28"/>
          <w:szCs w:val="28"/>
          <w:lang w:val="uk-UA"/>
        </w:rPr>
      </w:pPr>
      <w:r w:rsidRPr="00F81E46">
        <w:rPr>
          <w:noProof/>
          <w:sz w:val="28"/>
          <w:szCs w:val="28"/>
          <w:lang w:val="uk-UA" w:eastAsia="uk-UA"/>
        </w:rPr>
        <w:drawing>
          <wp:inline distT="0" distB="0" distL="0" distR="0" wp14:anchorId="60A75952" wp14:editId="0F1A88BE">
            <wp:extent cx="425450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8D" w:rsidRPr="00F81E46" w:rsidRDefault="00AA238D" w:rsidP="00AA238D">
      <w:pPr>
        <w:pStyle w:val="a3"/>
        <w:jc w:val="center"/>
        <w:rPr>
          <w:b/>
          <w:sz w:val="28"/>
          <w:szCs w:val="28"/>
          <w:lang w:val="uk-UA"/>
        </w:rPr>
      </w:pPr>
      <w:r w:rsidRPr="00F81E46">
        <w:rPr>
          <w:b/>
          <w:sz w:val="28"/>
          <w:szCs w:val="28"/>
          <w:lang w:val="uk-UA"/>
        </w:rPr>
        <w:t>Комунальний   заклад   освіти</w:t>
      </w:r>
    </w:p>
    <w:p w:rsidR="00AA238D" w:rsidRPr="00F81E46" w:rsidRDefault="00AA238D" w:rsidP="00AA238D">
      <w:pPr>
        <w:pStyle w:val="a3"/>
        <w:jc w:val="center"/>
        <w:rPr>
          <w:b/>
          <w:sz w:val="28"/>
          <w:szCs w:val="28"/>
          <w:lang w:val="uk-UA"/>
        </w:rPr>
      </w:pPr>
      <w:r w:rsidRPr="00F81E46">
        <w:rPr>
          <w:b/>
          <w:sz w:val="28"/>
          <w:szCs w:val="28"/>
          <w:lang w:val="uk-UA"/>
        </w:rPr>
        <w:t>«Спеціалізована   середня   загальноосвітня   школа  №142</w:t>
      </w:r>
    </w:p>
    <w:p w:rsidR="00AA238D" w:rsidRPr="00F81E46" w:rsidRDefault="00AA238D" w:rsidP="00AA238D">
      <w:pPr>
        <w:pStyle w:val="a3"/>
        <w:jc w:val="center"/>
        <w:rPr>
          <w:b/>
          <w:sz w:val="28"/>
          <w:szCs w:val="28"/>
          <w:lang w:val="uk-UA"/>
        </w:rPr>
      </w:pPr>
      <w:r w:rsidRPr="00F81E46">
        <w:rPr>
          <w:b/>
          <w:sz w:val="28"/>
          <w:szCs w:val="28"/>
          <w:lang w:val="uk-UA"/>
        </w:rPr>
        <w:t>еколого-економічного   профілю»</w:t>
      </w:r>
    </w:p>
    <w:p w:rsidR="00AA238D" w:rsidRPr="00F81E46" w:rsidRDefault="00AA238D" w:rsidP="00AA238D">
      <w:pPr>
        <w:pStyle w:val="a3"/>
        <w:jc w:val="center"/>
        <w:rPr>
          <w:b/>
          <w:sz w:val="28"/>
          <w:szCs w:val="28"/>
          <w:lang w:val="uk-UA"/>
        </w:rPr>
      </w:pPr>
      <w:r w:rsidRPr="00F81E46">
        <w:rPr>
          <w:b/>
          <w:sz w:val="28"/>
          <w:szCs w:val="28"/>
          <w:lang w:val="uk-UA"/>
        </w:rPr>
        <w:t>Дніпровської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AA238D" w:rsidRPr="00F81E46" w:rsidTr="00184551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A238D" w:rsidRPr="00F81E46" w:rsidRDefault="00AA238D" w:rsidP="00184551">
            <w:pPr>
              <w:spacing w:line="360" w:lineRule="auto"/>
              <w:rPr>
                <w:rFonts w:ascii="Times New Roman" w:hAnsi="Times New Roman"/>
                <w:b/>
                <w:smallCaps/>
                <w:color w:val="000000"/>
                <w:sz w:val="28"/>
                <w:szCs w:val="28"/>
              </w:rPr>
            </w:pPr>
          </w:p>
        </w:tc>
      </w:tr>
    </w:tbl>
    <w:p w:rsidR="00AA238D" w:rsidRPr="00F81E46" w:rsidRDefault="00AA238D" w:rsidP="00AA238D">
      <w:pPr>
        <w:jc w:val="center"/>
        <w:rPr>
          <w:rFonts w:ascii="Times New Roman" w:hAnsi="Times New Roman"/>
          <w:b/>
          <w:sz w:val="28"/>
          <w:szCs w:val="28"/>
        </w:rPr>
      </w:pPr>
      <w:r w:rsidRPr="00F81E4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AA238D" w:rsidRPr="00F81E46" w:rsidRDefault="00AA238D" w:rsidP="00AA238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81E46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F81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E46">
        <w:rPr>
          <w:rFonts w:ascii="Times New Roman" w:hAnsi="Times New Roman"/>
          <w:sz w:val="28"/>
          <w:szCs w:val="28"/>
        </w:rPr>
        <w:t>предметної</w:t>
      </w:r>
      <w:proofErr w:type="spellEnd"/>
      <w:r w:rsidRPr="00F81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E46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F81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E46">
        <w:rPr>
          <w:rFonts w:ascii="Times New Roman" w:hAnsi="Times New Roman"/>
          <w:sz w:val="28"/>
          <w:szCs w:val="28"/>
        </w:rPr>
        <w:t>комі</w:t>
      </w:r>
      <w:proofErr w:type="gramStart"/>
      <w:r w:rsidRPr="00F81E46">
        <w:rPr>
          <w:rFonts w:ascii="Times New Roman" w:hAnsi="Times New Roman"/>
          <w:sz w:val="28"/>
          <w:szCs w:val="28"/>
        </w:rPr>
        <w:t>с</w:t>
      </w:r>
      <w:proofErr w:type="gramEnd"/>
      <w:r w:rsidRPr="00F81E46">
        <w:rPr>
          <w:rFonts w:ascii="Times New Roman" w:hAnsi="Times New Roman"/>
          <w:sz w:val="28"/>
          <w:szCs w:val="28"/>
        </w:rPr>
        <w:t>ії</w:t>
      </w:r>
      <w:proofErr w:type="spellEnd"/>
      <w:r w:rsidRPr="00F81E46">
        <w:rPr>
          <w:rFonts w:ascii="Times New Roman" w:hAnsi="Times New Roman"/>
          <w:sz w:val="28"/>
          <w:szCs w:val="28"/>
        </w:rPr>
        <w:t xml:space="preserve">  </w:t>
      </w:r>
    </w:p>
    <w:p w:rsidR="00AA238D" w:rsidRPr="00F81E46" w:rsidRDefault="00AA238D" w:rsidP="00AA238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81E46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F81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E46">
        <w:rPr>
          <w:rFonts w:ascii="Times New Roman" w:eastAsia="Times New Roman" w:hAnsi="Times New Roman"/>
          <w:sz w:val="28"/>
          <w:szCs w:val="28"/>
        </w:rPr>
        <w:t>природничо-математичного</w:t>
      </w:r>
      <w:proofErr w:type="spellEnd"/>
      <w:r w:rsidRPr="00F81E4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81E46">
        <w:rPr>
          <w:rFonts w:ascii="Times New Roman" w:hAnsi="Times New Roman"/>
          <w:sz w:val="28"/>
          <w:szCs w:val="28"/>
        </w:rPr>
        <w:t>проф</w:t>
      </w:r>
      <w:proofErr w:type="gramEnd"/>
      <w:r w:rsidRPr="00F81E46">
        <w:rPr>
          <w:rFonts w:ascii="Times New Roman" w:hAnsi="Times New Roman"/>
          <w:sz w:val="28"/>
          <w:szCs w:val="28"/>
        </w:rPr>
        <w:t>ілю</w:t>
      </w:r>
      <w:proofErr w:type="spellEnd"/>
    </w:p>
    <w:p w:rsidR="00AA238D" w:rsidRPr="00F81E46" w:rsidRDefault="00AA238D" w:rsidP="00AA238D">
      <w:pPr>
        <w:rPr>
          <w:rFonts w:ascii="Times New Roman" w:hAnsi="Times New Roman"/>
          <w:sz w:val="28"/>
          <w:szCs w:val="28"/>
        </w:rPr>
      </w:pPr>
    </w:p>
    <w:p w:rsidR="00AA238D" w:rsidRPr="00AA238D" w:rsidRDefault="00AA238D" w:rsidP="00AA238D">
      <w:pPr>
        <w:rPr>
          <w:rFonts w:ascii="Times New Roman" w:hAnsi="Times New Roman"/>
          <w:sz w:val="28"/>
          <w:szCs w:val="28"/>
          <w:lang w:val="en-US"/>
        </w:rPr>
      </w:pPr>
      <w:r w:rsidRPr="00F81E4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81E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F81E4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Pr="00F81E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>2</w:t>
      </w:r>
    </w:p>
    <w:p w:rsidR="00AA238D" w:rsidRPr="00F81E46" w:rsidRDefault="00AA238D" w:rsidP="00AA2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E4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AA238D" w:rsidRPr="00F81E46" w:rsidRDefault="00AA238D" w:rsidP="00AA238D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1E46">
        <w:rPr>
          <w:rFonts w:ascii="Times New Roman" w:hAnsi="Times New Roman" w:cs="Times New Roman"/>
          <w:sz w:val="28"/>
          <w:szCs w:val="28"/>
          <w:lang w:val="uk-UA"/>
        </w:rPr>
        <w:t>Науково-теоретичний семінар «</w:t>
      </w:r>
      <w:r>
        <w:rPr>
          <w:rFonts w:ascii="Times New Roman" w:hAnsi="Times New Roman" w:cs="Times New Roman"/>
          <w:sz w:val="28"/>
          <w:szCs w:val="28"/>
          <w:lang w:val="uk-UA"/>
        </w:rPr>
        <w:t>Нова українська школа. Шляхи розвитку основних компетентностей учнів на уроках природничо-математичного циклу</w:t>
      </w:r>
      <w:r w:rsidRPr="00F81E4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A238D" w:rsidRPr="00F81E46" w:rsidRDefault="00654023" w:rsidP="00AA23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Виступаючи: Радченко С.П</w:t>
      </w:r>
      <w:r w:rsidR="00AA238D" w:rsidRPr="00F81E46">
        <w:rPr>
          <w:rFonts w:ascii="Times New Roman" w:hAnsi="Times New Roman" w:cs="Times New Roman"/>
          <w:i/>
          <w:iCs/>
          <w:sz w:val="28"/>
          <w:szCs w:val="28"/>
          <w:lang w:val="uk-UA"/>
        </w:rPr>
        <w:t>., Зінченко В.В</w:t>
      </w:r>
      <w:r w:rsidR="00AA238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="00AA238D">
        <w:rPr>
          <w:rFonts w:ascii="Times New Roman" w:hAnsi="Times New Roman" w:cs="Times New Roman"/>
          <w:i/>
          <w:iCs/>
          <w:sz w:val="28"/>
          <w:szCs w:val="28"/>
          <w:lang w:val="uk-UA"/>
        </w:rPr>
        <w:t>Лоянова</w:t>
      </w:r>
      <w:proofErr w:type="spellEnd"/>
      <w:r w:rsidR="00AA238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З.М</w:t>
      </w:r>
      <w:r w:rsidR="00AA238D" w:rsidRPr="00F81E46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AA238D" w:rsidRPr="00F81E46" w:rsidRDefault="00AA238D" w:rsidP="00AA238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1E46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та організація участі учнів в олімпіадах, міжнародних конкурсах "Левеня", "Колосок", "Кенгуру", "Бобер", </w:t>
      </w:r>
      <w:proofErr w:type="spellStart"/>
      <w:r w:rsidRPr="00F81E46">
        <w:rPr>
          <w:rFonts w:ascii="Times New Roman" w:hAnsi="Times New Roman" w:cs="Times New Roman"/>
          <w:sz w:val="28"/>
          <w:szCs w:val="28"/>
          <w:lang w:val="uk-UA"/>
        </w:rPr>
        <w:t>копмп'ютерних</w:t>
      </w:r>
      <w:proofErr w:type="spellEnd"/>
      <w:r w:rsidRPr="00F81E46">
        <w:rPr>
          <w:rFonts w:ascii="Times New Roman" w:hAnsi="Times New Roman" w:cs="Times New Roman"/>
          <w:sz w:val="28"/>
          <w:szCs w:val="28"/>
          <w:lang w:val="uk-UA"/>
        </w:rPr>
        <w:t xml:space="preserve"> виставках та змаганнях.</w:t>
      </w:r>
    </w:p>
    <w:p w:rsidR="00AA238D" w:rsidRPr="00F81E46" w:rsidRDefault="00AA238D" w:rsidP="00AA238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1E46">
        <w:rPr>
          <w:rFonts w:ascii="Times New Roman" w:hAnsi="Times New Roman" w:cs="Times New Roman"/>
          <w:sz w:val="28"/>
          <w:szCs w:val="28"/>
          <w:lang w:val="uk-UA"/>
        </w:rPr>
        <w:t>Обговорення відкритих уроків та позакласних заходів</w:t>
      </w:r>
    </w:p>
    <w:p w:rsidR="00AA238D" w:rsidRPr="00F81E46" w:rsidRDefault="00AA238D" w:rsidP="00AA23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1E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Виступає керівник ПМК </w:t>
      </w:r>
      <w:proofErr w:type="spellStart"/>
      <w:r w:rsidRPr="00F81E46">
        <w:rPr>
          <w:rFonts w:ascii="Times New Roman" w:hAnsi="Times New Roman" w:cs="Times New Roman"/>
          <w:i/>
          <w:iCs/>
          <w:sz w:val="28"/>
          <w:szCs w:val="28"/>
          <w:lang w:val="uk-UA"/>
        </w:rPr>
        <w:t>Бодрова</w:t>
      </w:r>
      <w:proofErr w:type="spellEnd"/>
      <w:r w:rsidRPr="00F81E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В.В.</w:t>
      </w:r>
    </w:p>
    <w:p w:rsidR="00AA238D" w:rsidRPr="00F81E46" w:rsidRDefault="00AA238D" w:rsidP="00AA238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1E46">
        <w:rPr>
          <w:rFonts w:ascii="Times New Roman" w:hAnsi="Times New Roman" w:cs="Times New Roman"/>
          <w:sz w:val="28"/>
          <w:szCs w:val="28"/>
          <w:lang w:val="uk-UA"/>
        </w:rPr>
        <w:t>Обговорення передового педагогічного досвіду</w:t>
      </w:r>
    </w:p>
    <w:p w:rsidR="00AA238D" w:rsidRPr="00F81E46" w:rsidRDefault="00AA238D" w:rsidP="00AA23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1E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Виступає: </w:t>
      </w:r>
      <w:proofErr w:type="spellStart"/>
      <w:r w:rsidR="00654023">
        <w:rPr>
          <w:rFonts w:ascii="Times New Roman" w:hAnsi="Times New Roman" w:cs="Times New Roman"/>
          <w:i/>
          <w:iCs/>
          <w:sz w:val="28"/>
          <w:szCs w:val="28"/>
          <w:lang w:val="uk-UA"/>
        </w:rPr>
        <w:t>Безсмольна</w:t>
      </w:r>
      <w:proofErr w:type="spellEnd"/>
      <w:r w:rsidR="0065402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К.Г.</w:t>
      </w:r>
    </w:p>
    <w:p w:rsidR="00AA238D" w:rsidRPr="00F81E46" w:rsidRDefault="00AA238D" w:rsidP="00AA238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1E46">
        <w:rPr>
          <w:rFonts w:ascii="Times New Roman" w:hAnsi="Times New Roman" w:cs="Times New Roman"/>
          <w:sz w:val="28"/>
          <w:szCs w:val="28"/>
          <w:lang w:val="uk-UA"/>
        </w:rPr>
        <w:t>Звіт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теми самоосвіти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Бодрової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AA238D" w:rsidRDefault="00AA238D" w:rsidP="00AA238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Слухали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654023" w:rsidRPr="00654023" w:rsidRDefault="00AA238D" w:rsidP="00AA238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023">
        <w:rPr>
          <w:rFonts w:ascii="Times New Roman" w:hAnsi="Times New Roman"/>
          <w:sz w:val="28"/>
          <w:szCs w:val="28"/>
        </w:rPr>
        <w:t>Вчителя</w:t>
      </w:r>
      <w:proofErr w:type="spellEnd"/>
      <w:r w:rsidRPr="00654023">
        <w:rPr>
          <w:rFonts w:ascii="Times New Roman" w:hAnsi="Times New Roman"/>
          <w:sz w:val="28"/>
          <w:szCs w:val="28"/>
        </w:rPr>
        <w:t xml:space="preserve"> </w:t>
      </w:r>
      <w:r w:rsidR="00654023">
        <w:rPr>
          <w:rFonts w:ascii="Times New Roman" w:hAnsi="Times New Roman"/>
          <w:sz w:val="28"/>
          <w:szCs w:val="28"/>
          <w:lang w:val="uk-UA"/>
        </w:rPr>
        <w:t>математики Радченко С.П., яка поділилася досвідом формування життєвих компетентностей на уроках математики</w:t>
      </w:r>
    </w:p>
    <w:p w:rsidR="00AA238D" w:rsidRPr="00654023" w:rsidRDefault="00AA238D" w:rsidP="00AA238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023">
        <w:rPr>
          <w:rFonts w:ascii="Times New Roman" w:hAnsi="Times New Roman"/>
          <w:sz w:val="28"/>
          <w:szCs w:val="28"/>
        </w:rPr>
        <w:t>Вчителя</w:t>
      </w:r>
      <w:proofErr w:type="spellEnd"/>
      <w:r w:rsidRPr="00654023">
        <w:rPr>
          <w:rFonts w:ascii="Times New Roman" w:hAnsi="Times New Roman"/>
          <w:sz w:val="28"/>
          <w:szCs w:val="28"/>
          <w:lang w:val="uk-UA"/>
        </w:rPr>
        <w:t xml:space="preserve"> інформатики </w:t>
      </w:r>
      <w:proofErr w:type="gramStart"/>
      <w:r w:rsidRPr="00654023">
        <w:rPr>
          <w:rFonts w:ascii="Times New Roman" w:hAnsi="Times New Roman"/>
          <w:sz w:val="28"/>
          <w:szCs w:val="28"/>
          <w:lang w:val="uk-UA"/>
        </w:rPr>
        <w:t>З</w:t>
      </w:r>
      <w:proofErr w:type="gramEnd"/>
      <w:r w:rsidRPr="00654023">
        <w:rPr>
          <w:rFonts w:ascii="Times New Roman" w:hAnsi="Times New Roman"/>
          <w:sz w:val="28"/>
          <w:szCs w:val="28"/>
          <w:lang w:val="uk-UA"/>
        </w:rPr>
        <w:t>інченка В.В., який ознайомив присутніх з</w:t>
      </w:r>
      <w:r w:rsidRPr="00654023">
        <w:rPr>
          <w:rFonts w:ascii="Times New Roman" w:hAnsi="Times New Roman"/>
          <w:sz w:val="28"/>
          <w:szCs w:val="28"/>
        </w:rPr>
        <w:t xml:space="preserve"> </w:t>
      </w:r>
      <w:r w:rsidR="00654023" w:rsidRPr="00654023">
        <w:rPr>
          <w:rFonts w:ascii="Times New Roman" w:hAnsi="Times New Roman"/>
          <w:sz w:val="28"/>
          <w:szCs w:val="28"/>
          <w:lang w:val="uk-UA"/>
        </w:rPr>
        <w:t>шляхами формування життєвих компетентностей на уроках інформатики</w:t>
      </w:r>
    </w:p>
    <w:p w:rsidR="00654023" w:rsidRPr="00654023" w:rsidRDefault="00654023" w:rsidP="00AA238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Вчителя біології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Лоянову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З.М., яка доповіла про розвиток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учнів на уроках біології</w:t>
      </w:r>
    </w:p>
    <w:p w:rsidR="00AA238D" w:rsidRPr="00F81E46" w:rsidRDefault="00AA238D" w:rsidP="00AA238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Вчителя </w:t>
      </w:r>
      <w:r w:rsidR="00654023">
        <w:rPr>
          <w:rFonts w:ascii="Times New Roman" w:hAnsi="Times New Roman"/>
          <w:sz w:val="28"/>
          <w:szCs w:val="28"/>
          <w:lang w:val="uk-UA"/>
        </w:rPr>
        <w:t xml:space="preserve">хімії </w:t>
      </w:r>
      <w:proofErr w:type="spellStart"/>
      <w:r w:rsidR="00654023">
        <w:rPr>
          <w:rFonts w:ascii="Times New Roman" w:hAnsi="Times New Roman"/>
          <w:sz w:val="28"/>
          <w:szCs w:val="28"/>
          <w:lang w:val="uk-UA"/>
        </w:rPr>
        <w:t>Тереб</w:t>
      </w:r>
      <w:proofErr w:type="spellEnd"/>
      <w:r w:rsidR="00654023">
        <w:rPr>
          <w:rFonts w:ascii="Times New Roman" w:hAnsi="Times New Roman"/>
          <w:sz w:val="28"/>
          <w:szCs w:val="28"/>
          <w:lang w:val="uk-UA"/>
        </w:rPr>
        <w:t xml:space="preserve"> Л.В</w:t>
      </w:r>
      <w:r>
        <w:rPr>
          <w:rFonts w:ascii="Times New Roman" w:hAnsi="Times New Roman"/>
          <w:sz w:val="28"/>
          <w:szCs w:val="28"/>
          <w:lang w:val="uk-UA"/>
        </w:rPr>
        <w:t>., яка наголосила на підготовку та організацію проведення конкурсів «</w:t>
      </w:r>
      <w:r>
        <w:rPr>
          <w:rFonts w:ascii="Times New Roman" w:hAnsi="Times New Roman" w:cs="Times New Roman"/>
          <w:sz w:val="28"/>
          <w:szCs w:val="28"/>
          <w:lang w:val="uk-UA"/>
        </w:rPr>
        <w:t>Левеня», «Колосок», «Кенгуру», «Бобер».</w:t>
      </w:r>
    </w:p>
    <w:p w:rsidR="00AA238D" w:rsidRPr="00F81E46" w:rsidRDefault="00AA238D" w:rsidP="00AA238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1E4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ерівника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ПМК Бодрову В.В., яка </w:t>
      </w: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F81E46">
        <w:rPr>
          <w:rFonts w:ascii="Times New Roman" w:hAnsi="Times New Roman"/>
          <w:sz w:val="28"/>
          <w:szCs w:val="28"/>
        </w:rPr>
        <w:t>повіла</w:t>
      </w:r>
      <w:proofErr w:type="spellEnd"/>
      <w:r w:rsidRPr="00F81E46"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предметного тижня вчителів математики, фізики, інформатики та фінансової грамотності. Наголосила на якісну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ідготовку до відкритих уроків та позакласних заходів та проведення конкурсу стіннівок.</w:t>
      </w:r>
    </w:p>
    <w:p w:rsidR="00AA238D" w:rsidRPr="00F81E46" w:rsidRDefault="00AA238D" w:rsidP="00AA238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1E46">
        <w:rPr>
          <w:rFonts w:ascii="Times New Roman" w:hAnsi="Times New Roman"/>
          <w:sz w:val="28"/>
          <w:szCs w:val="28"/>
        </w:rPr>
        <w:t>Вчителя</w:t>
      </w:r>
      <w:proofErr w:type="spellEnd"/>
      <w:r w:rsidRPr="00F81E46">
        <w:rPr>
          <w:rFonts w:ascii="Times New Roman" w:hAnsi="Times New Roman"/>
          <w:sz w:val="28"/>
          <w:szCs w:val="28"/>
        </w:rPr>
        <w:t xml:space="preserve"> математики </w:t>
      </w:r>
      <w:proofErr w:type="spellStart"/>
      <w:r w:rsidR="00654023">
        <w:rPr>
          <w:rFonts w:ascii="Times New Roman" w:hAnsi="Times New Roman"/>
          <w:sz w:val="28"/>
          <w:szCs w:val="28"/>
          <w:lang w:val="uk-UA"/>
        </w:rPr>
        <w:t>Безсмольну</w:t>
      </w:r>
      <w:proofErr w:type="spellEnd"/>
      <w:r w:rsidR="00654023">
        <w:rPr>
          <w:rFonts w:ascii="Times New Roman" w:hAnsi="Times New Roman"/>
          <w:sz w:val="28"/>
          <w:szCs w:val="28"/>
          <w:lang w:val="uk-UA"/>
        </w:rPr>
        <w:t xml:space="preserve"> К.Г</w:t>
      </w:r>
      <w:r>
        <w:rPr>
          <w:rFonts w:ascii="Times New Roman" w:hAnsi="Times New Roman"/>
          <w:sz w:val="28"/>
          <w:szCs w:val="28"/>
          <w:lang w:val="uk-UA"/>
        </w:rPr>
        <w:t>, яка ознайомила присутніх із статтею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І.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Д.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654023">
        <w:rPr>
          <w:rFonts w:ascii="Times New Roman" w:hAnsi="Times New Roman"/>
          <w:sz w:val="28"/>
          <w:szCs w:val="28"/>
          <w:lang w:val="uk-UA"/>
        </w:rPr>
        <w:t>Особистісно</w:t>
      </w:r>
      <w:proofErr w:type="spellEnd"/>
      <w:r w:rsidR="00654023">
        <w:rPr>
          <w:rFonts w:ascii="Times New Roman" w:hAnsi="Times New Roman"/>
          <w:sz w:val="28"/>
          <w:szCs w:val="28"/>
          <w:lang w:val="uk-UA"/>
        </w:rPr>
        <w:t xml:space="preserve"> орієнтована модель навчання як науковий конструкт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AA238D" w:rsidRPr="00654023" w:rsidRDefault="00AA238D" w:rsidP="00AA238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Вчителя </w:t>
      </w:r>
      <w:r w:rsidR="00654023">
        <w:rPr>
          <w:rFonts w:ascii="Times New Roman" w:hAnsi="Times New Roman"/>
          <w:sz w:val="28"/>
          <w:szCs w:val="28"/>
          <w:lang w:val="uk-UA"/>
        </w:rPr>
        <w:t xml:space="preserve">математики </w:t>
      </w:r>
      <w:proofErr w:type="spellStart"/>
      <w:r w:rsidR="00654023">
        <w:rPr>
          <w:rFonts w:ascii="Times New Roman" w:hAnsi="Times New Roman"/>
          <w:sz w:val="28"/>
          <w:szCs w:val="28"/>
          <w:lang w:val="uk-UA"/>
        </w:rPr>
        <w:t>Бодрову</w:t>
      </w:r>
      <w:proofErr w:type="spellEnd"/>
      <w:r w:rsidR="00654023">
        <w:rPr>
          <w:rFonts w:ascii="Times New Roman" w:hAnsi="Times New Roman"/>
          <w:sz w:val="28"/>
          <w:szCs w:val="28"/>
          <w:lang w:val="uk-UA"/>
        </w:rPr>
        <w:t xml:space="preserve"> В.В</w:t>
      </w:r>
      <w:r>
        <w:rPr>
          <w:rFonts w:ascii="Times New Roman" w:hAnsi="Times New Roman"/>
          <w:sz w:val="28"/>
          <w:szCs w:val="28"/>
          <w:lang w:val="uk-UA"/>
        </w:rPr>
        <w:t xml:space="preserve">., яка звітувала з теми самоосвіти </w:t>
      </w:r>
      <w:r w:rsidRPr="00654023">
        <w:rPr>
          <w:rFonts w:ascii="Times New Roman" w:hAnsi="Times New Roman"/>
          <w:sz w:val="28"/>
          <w:szCs w:val="28"/>
          <w:lang w:val="uk-UA"/>
        </w:rPr>
        <w:t>«</w:t>
      </w:r>
      <w:r w:rsidR="00654023">
        <w:rPr>
          <w:rFonts w:ascii="Times New Roman" w:hAnsi="Times New Roman"/>
          <w:sz w:val="28"/>
          <w:szCs w:val="28"/>
          <w:lang w:val="uk-UA"/>
        </w:rPr>
        <w:t>В</w:t>
      </w:r>
      <w:r w:rsidR="00654023" w:rsidRPr="00654023">
        <w:rPr>
          <w:rFonts w:ascii="Times New Roman" w:hAnsi="Times New Roman" w:cs="Times New Roman"/>
          <w:sz w:val="28"/>
          <w:szCs w:val="28"/>
          <w:lang w:val="uk-UA"/>
        </w:rPr>
        <w:t>икористання інтерактивних технологій на уроках математики як умова соціалізації учнів»</w:t>
      </w:r>
    </w:p>
    <w:p w:rsidR="00AA238D" w:rsidRPr="00F81E46" w:rsidRDefault="00AA238D" w:rsidP="00AA238D">
      <w:pPr>
        <w:ind w:left="78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81E46">
        <w:rPr>
          <w:rFonts w:ascii="Times New Roman" w:hAnsi="Times New Roman"/>
          <w:b/>
          <w:sz w:val="28"/>
          <w:szCs w:val="28"/>
        </w:rPr>
        <w:t>Ухвалили</w:t>
      </w:r>
      <w:proofErr w:type="spellEnd"/>
      <w:r w:rsidRPr="00F81E46">
        <w:rPr>
          <w:rFonts w:ascii="Times New Roman" w:hAnsi="Times New Roman"/>
          <w:b/>
          <w:sz w:val="28"/>
          <w:szCs w:val="28"/>
        </w:rPr>
        <w:t>:</w:t>
      </w:r>
    </w:p>
    <w:p w:rsidR="00AA238D" w:rsidRPr="00C7530F" w:rsidRDefault="00AA238D" w:rsidP="00AA238D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4023">
        <w:rPr>
          <w:rFonts w:ascii="Times New Roman" w:hAnsi="Times New Roman"/>
          <w:sz w:val="28"/>
          <w:szCs w:val="28"/>
          <w:lang w:val="uk-UA"/>
        </w:rPr>
        <w:t xml:space="preserve">Інформацію вчителів Радченко С.П., </w:t>
      </w:r>
      <w:proofErr w:type="spellStart"/>
      <w:r w:rsidR="00654023">
        <w:rPr>
          <w:rFonts w:ascii="Times New Roman" w:hAnsi="Times New Roman"/>
          <w:sz w:val="28"/>
          <w:szCs w:val="28"/>
          <w:lang w:val="uk-UA"/>
        </w:rPr>
        <w:t>Лоянової</w:t>
      </w:r>
      <w:proofErr w:type="spellEnd"/>
      <w:r w:rsidR="00654023">
        <w:rPr>
          <w:rFonts w:ascii="Times New Roman" w:hAnsi="Times New Roman"/>
          <w:sz w:val="28"/>
          <w:szCs w:val="28"/>
          <w:lang w:val="uk-UA"/>
        </w:rPr>
        <w:t xml:space="preserve"> З.М</w:t>
      </w:r>
      <w:r>
        <w:rPr>
          <w:rFonts w:ascii="Times New Roman" w:hAnsi="Times New Roman"/>
          <w:sz w:val="28"/>
          <w:szCs w:val="28"/>
          <w:lang w:val="uk-UA"/>
        </w:rPr>
        <w:t>. та Зінченка В.В. прийняти до уваги.</w:t>
      </w:r>
    </w:p>
    <w:p w:rsidR="00AA238D" w:rsidRPr="00C7530F" w:rsidRDefault="00AA238D" w:rsidP="00AA238D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Посилити підготовку учнів до участі у конкурсах «</w:t>
      </w:r>
      <w:r>
        <w:rPr>
          <w:rFonts w:ascii="Times New Roman" w:hAnsi="Times New Roman" w:cs="Times New Roman"/>
          <w:sz w:val="28"/>
          <w:szCs w:val="28"/>
          <w:lang w:val="uk-UA"/>
        </w:rPr>
        <w:t>Левеня», «Колосок», «Кенгуру», «Бобер».</w:t>
      </w:r>
    </w:p>
    <w:p w:rsidR="00AA238D" w:rsidRPr="00C7530F" w:rsidRDefault="00AA238D" w:rsidP="00AA238D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Організувати якісне проведення тижня математики, фізики, інформатики та фінансової грамотності</w:t>
      </w:r>
    </w:p>
    <w:p w:rsidR="00AA238D" w:rsidRDefault="00AA238D" w:rsidP="00AA238D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Продовжувати роботу по ознайомленню з передовим педагогічним досвідом</w:t>
      </w:r>
    </w:p>
    <w:p w:rsidR="00AA238D" w:rsidRDefault="00AA238D" w:rsidP="00AA238D">
      <w:pPr>
        <w:spacing w:after="0"/>
        <w:ind w:left="1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38D" w:rsidRDefault="00AA238D" w:rsidP="00AA238D">
      <w:pPr>
        <w:spacing w:after="0"/>
        <w:ind w:left="1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38D" w:rsidRPr="00654023" w:rsidRDefault="00AA238D" w:rsidP="00AA238D">
      <w:pPr>
        <w:spacing w:after="0"/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654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54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54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54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54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54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540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="006540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Безсмольна</w:t>
      </w:r>
      <w:proofErr w:type="spellEnd"/>
      <w:r w:rsidR="006540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К.Г.</w:t>
      </w:r>
    </w:p>
    <w:p w:rsidR="00AA238D" w:rsidRDefault="00AA238D" w:rsidP="00AA238D">
      <w:pPr>
        <w:ind w:left="786"/>
        <w:jc w:val="both"/>
        <w:rPr>
          <w:rFonts w:ascii="Times New Roman" w:hAnsi="Times New Roman"/>
          <w:sz w:val="28"/>
          <w:szCs w:val="28"/>
        </w:rPr>
      </w:pPr>
    </w:p>
    <w:p w:rsidR="00AA238D" w:rsidRPr="00F81E46" w:rsidRDefault="00AA238D" w:rsidP="00AA23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238D" w:rsidRPr="00F81E46" w:rsidRDefault="00AA238D" w:rsidP="00AA238D">
      <w:pPr>
        <w:jc w:val="both"/>
        <w:rPr>
          <w:sz w:val="28"/>
          <w:szCs w:val="28"/>
        </w:rPr>
      </w:pPr>
    </w:p>
    <w:p w:rsidR="00DA11EE" w:rsidRDefault="00DA11EE"/>
    <w:p w:rsidR="00DA11EE" w:rsidRPr="00DA11EE" w:rsidRDefault="00DA11EE" w:rsidP="00DA11EE"/>
    <w:p w:rsidR="00DA11EE" w:rsidRPr="00DA11EE" w:rsidRDefault="00DA11EE" w:rsidP="00DA11EE"/>
    <w:p w:rsidR="00DA11EE" w:rsidRDefault="00DA11EE" w:rsidP="00DA11EE"/>
    <w:p w:rsidR="00005FB8" w:rsidRDefault="00DA11EE" w:rsidP="00DA11EE">
      <w:pPr>
        <w:tabs>
          <w:tab w:val="left" w:pos="4200"/>
        </w:tabs>
        <w:rPr>
          <w:lang w:val="uk-UA"/>
        </w:rPr>
      </w:pPr>
      <w:r>
        <w:tab/>
      </w:r>
    </w:p>
    <w:p w:rsidR="00DA11EE" w:rsidRDefault="00DA11EE" w:rsidP="00DA11EE">
      <w:pPr>
        <w:tabs>
          <w:tab w:val="left" w:pos="4200"/>
        </w:tabs>
        <w:rPr>
          <w:lang w:val="uk-UA"/>
        </w:rPr>
      </w:pPr>
    </w:p>
    <w:p w:rsidR="00DA11EE" w:rsidRDefault="00DA11EE" w:rsidP="00DA11EE">
      <w:pPr>
        <w:tabs>
          <w:tab w:val="left" w:pos="4200"/>
        </w:tabs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6CC40F8" wp14:editId="24E54DE6">
            <wp:simplePos x="0" y="0"/>
            <wp:positionH relativeFrom="column">
              <wp:posOffset>67945</wp:posOffset>
            </wp:positionH>
            <wp:positionV relativeFrom="paragraph">
              <wp:posOffset>3534410</wp:posOffset>
            </wp:positionV>
            <wp:extent cx="5935345" cy="3337560"/>
            <wp:effectExtent l="0" t="0" r="8255" b="0"/>
            <wp:wrapSquare wrapText="bothSides"/>
            <wp:docPr id="3" name="Рисунок 3" descr="D:\НОВИНИ САЙТ\01\Новая папка (3)\20181122_14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ИНИ САЙТ\01\Новая папка (3)\20181122_1435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E5F736C" wp14:editId="2EDBF1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5345" cy="3337560"/>
            <wp:effectExtent l="0" t="0" r="8255" b="0"/>
            <wp:wrapSquare wrapText="bothSides"/>
            <wp:docPr id="2" name="Рисунок 2" descr="D:\НОВИНИ САЙТ\01\Новая папка (3)\20181122_14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ИНИ САЙТ\01\Новая папка (3)\20181122_1437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1EE" w:rsidRPr="00DA11EE" w:rsidRDefault="00DA11EE" w:rsidP="00DA11EE">
      <w:pPr>
        <w:rPr>
          <w:lang w:val="uk-UA"/>
        </w:rPr>
      </w:pPr>
    </w:p>
    <w:p w:rsidR="00DA11EE" w:rsidRPr="00DA11EE" w:rsidRDefault="00DA11EE" w:rsidP="00DA11EE">
      <w:pPr>
        <w:rPr>
          <w:lang w:val="uk-UA"/>
        </w:rPr>
      </w:pPr>
    </w:p>
    <w:p w:rsidR="00DA11EE" w:rsidRPr="00DA11EE" w:rsidRDefault="00DA11EE" w:rsidP="00DA11EE">
      <w:pPr>
        <w:rPr>
          <w:lang w:val="uk-UA"/>
        </w:rPr>
      </w:pPr>
    </w:p>
    <w:p w:rsidR="00DA11EE" w:rsidRDefault="00DA11EE" w:rsidP="00DA11EE">
      <w:pPr>
        <w:rPr>
          <w:lang w:val="uk-UA"/>
        </w:rPr>
      </w:pPr>
    </w:p>
    <w:p w:rsidR="00DA11EE" w:rsidRDefault="00DA11EE" w:rsidP="00DA11EE">
      <w:pPr>
        <w:tabs>
          <w:tab w:val="left" w:pos="6749"/>
        </w:tabs>
        <w:rPr>
          <w:lang w:val="uk-UA"/>
        </w:rPr>
      </w:pPr>
      <w:r>
        <w:rPr>
          <w:lang w:val="uk-UA"/>
        </w:rPr>
        <w:tab/>
      </w:r>
    </w:p>
    <w:p w:rsidR="00DA11EE" w:rsidRPr="00DA11EE" w:rsidRDefault="00DA11EE" w:rsidP="00DA11EE">
      <w:pPr>
        <w:tabs>
          <w:tab w:val="left" w:pos="6749"/>
        </w:tabs>
        <w:rPr>
          <w:lang w:val="uk-UA"/>
        </w:rPr>
      </w:pPr>
      <w:bookmarkStart w:id="0" w:name="_GoBack"/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4244340</wp:posOffset>
            </wp:positionV>
            <wp:extent cx="5935345" cy="3337560"/>
            <wp:effectExtent l="0" t="0" r="8255" b="0"/>
            <wp:wrapSquare wrapText="bothSides"/>
            <wp:docPr id="5" name="Рисунок 5" descr="D:\НОВИНИ САЙТ\01\Новая папка (3)\20181122_14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ИНИ САЙТ\01\Новая папка (3)\20181122_143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0900" cy="3335655"/>
            <wp:effectExtent l="0" t="0" r="0" b="0"/>
            <wp:wrapSquare wrapText="bothSides"/>
            <wp:docPr id="4" name="Рисунок 4" descr="D:\НОВИНИ САЙТ\01\Новая папка (3)\20181122_14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ИНИ САЙТ\01\Новая папка (3)\20181122_1435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11EE" w:rsidRPr="00DA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E32"/>
    <w:multiLevelType w:val="hybridMultilevel"/>
    <w:tmpl w:val="DCB6C5AC"/>
    <w:lvl w:ilvl="0" w:tplc="BE2E6568">
      <w:start w:val="6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F6804"/>
    <w:multiLevelType w:val="hybridMultilevel"/>
    <w:tmpl w:val="6382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9D"/>
    <w:rsid w:val="00005FB8"/>
    <w:rsid w:val="000E109D"/>
    <w:rsid w:val="003B55E2"/>
    <w:rsid w:val="00654023"/>
    <w:rsid w:val="00963FF6"/>
    <w:rsid w:val="00AA238D"/>
    <w:rsid w:val="00D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A2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A2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Viktory</cp:lastModifiedBy>
  <cp:revision>4</cp:revision>
  <cp:lastPrinted>2018-11-22T21:51:00Z</cp:lastPrinted>
  <dcterms:created xsi:type="dcterms:W3CDTF">2018-11-22T21:29:00Z</dcterms:created>
  <dcterms:modified xsi:type="dcterms:W3CDTF">2019-05-06T15:23:00Z</dcterms:modified>
</cp:coreProperties>
</file>