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>
    <v:background id="_x0000_s1025" o:bwmode="white" fillcolor="#fde9d9" o:targetscreensize="800,600">
      <v:fill color2="#f2dbdb [661]" focus="100%" type="gradientRadial">
        <o:fill v:ext="view" type="gradientCenter"/>
      </v:fill>
    </v:background>
  </w:background>
  <w:body>
    <w:p w:rsidR="00E8555A" w:rsidRPr="00B13FF7" w:rsidRDefault="00A9712E" w:rsidP="00B13FF7">
      <w:pPr>
        <w:pStyle w:val="20"/>
        <w:shd w:val="clear" w:color="auto" w:fill="auto"/>
        <w:ind w:left="40" w:firstLine="740"/>
        <w:jc w:val="center"/>
        <w:rPr>
          <w:sz w:val="32"/>
          <w:szCs w:val="32"/>
        </w:rPr>
      </w:pPr>
      <w:r w:rsidRPr="00B13FF7">
        <w:rPr>
          <w:sz w:val="32"/>
          <w:szCs w:val="32"/>
        </w:rPr>
        <w:t xml:space="preserve">Завдяки пильності </w:t>
      </w:r>
      <w:r w:rsidRPr="00B13FF7">
        <w:rPr>
          <w:rStyle w:val="21"/>
          <w:b/>
          <w:sz w:val="32"/>
          <w:szCs w:val="32"/>
        </w:rPr>
        <w:t>можна</w:t>
      </w:r>
      <w:r w:rsidRPr="00B13FF7">
        <w:rPr>
          <w:rStyle w:val="21"/>
          <w:sz w:val="32"/>
          <w:szCs w:val="32"/>
        </w:rPr>
        <w:t xml:space="preserve"> </w:t>
      </w:r>
      <w:r w:rsidRPr="00B13FF7">
        <w:rPr>
          <w:sz w:val="32"/>
          <w:szCs w:val="32"/>
        </w:rPr>
        <w:t>запобігти теракту</w:t>
      </w:r>
      <w:r w:rsidR="00B13FF7" w:rsidRPr="00B13FF7">
        <w:rPr>
          <w:sz w:val="32"/>
          <w:szCs w:val="32"/>
        </w:rPr>
        <w:t>!</w:t>
      </w:r>
    </w:p>
    <w:p w:rsidR="00E8555A" w:rsidRDefault="00A9712E">
      <w:pPr>
        <w:pStyle w:val="1"/>
        <w:shd w:val="clear" w:color="auto" w:fill="auto"/>
        <w:ind w:left="40" w:right="40"/>
      </w:pPr>
      <w:r>
        <w:t xml:space="preserve">Найбільш вірогідними цілями терористичних атак є місця масового перебування людей та об'єкти підвищеної небезпеки. Типова зброя терористів - замасковані вибухові пристрої. Отже, з метою попередження вибуху </w:t>
      </w:r>
      <w:r>
        <w:t>необхідно:</w:t>
      </w:r>
    </w:p>
    <w:p w:rsidR="00E8555A" w:rsidRDefault="00A9712E">
      <w:pPr>
        <w:pStyle w:val="1"/>
        <w:shd w:val="clear" w:color="auto" w:fill="auto"/>
        <w:ind w:left="40" w:right="40"/>
      </w:pPr>
      <w:r>
        <w:t>бути уважними та звертати увагу на покинуті речі (валізи, сумки, пакунки, парасольки тощо);</w:t>
      </w:r>
    </w:p>
    <w:p w:rsidR="00E8555A" w:rsidRDefault="00A9712E">
      <w:pPr>
        <w:pStyle w:val="1"/>
        <w:shd w:val="clear" w:color="auto" w:fill="auto"/>
        <w:ind w:left="40" w:right="40"/>
      </w:pPr>
      <w:r>
        <w:t>звернути увагу</w:t>
      </w:r>
      <w:r>
        <w:t xml:space="preserve"> на ділянки свіжо скопаної землі, свіжо оштукатуреної або пофарбованої стіни будівлі;</w:t>
      </w:r>
    </w:p>
    <w:p w:rsidR="00E8555A" w:rsidRDefault="00A9712E">
      <w:pPr>
        <w:pStyle w:val="1"/>
        <w:shd w:val="clear" w:color="auto" w:fill="auto"/>
        <w:ind w:left="40" w:right="40"/>
        <w:jc w:val="left"/>
      </w:pPr>
      <w:r>
        <w:t>не приймати від сторонніх осіб подарунків, квітів, п</w:t>
      </w:r>
      <w:r>
        <w:t>оштових посилань; користуючись громадським транспортом, не погоджуватись на пропозиції супроводжувати речі невідомої особи (у тому числі провідників, стюардів, контролерів).</w:t>
      </w:r>
    </w:p>
    <w:p w:rsidR="00B13FF7" w:rsidRDefault="00A9712E">
      <w:pPr>
        <w:pStyle w:val="20"/>
        <w:shd w:val="clear" w:color="auto" w:fill="auto"/>
        <w:spacing w:line="302" w:lineRule="exact"/>
        <w:ind w:left="780" w:right="40"/>
        <w:rPr>
          <w:rStyle w:val="21"/>
        </w:rPr>
      </w:pPr>
      <w:r w:rsidRPr="00B13FF7">
        <w:rPr>
          <w:sz w:val="32"/>
          <w:szCs w:val="32"/>
        </w:rPr>
        <w:t>При виявленні вибухового пристрою або підозрілої речі необхідно:</w:t>
      </w:r>
      <w:r>
        <w:t xml:space="preserve"> </w:t>
      </w:r>
    </w:p>
    <w:p w:rsidR="00E8555A" w:rsidRDefault="00A9712E">
      <w:pPr>
        <w:pStyle w:val="20"/>
        <w:shd w:val="clear" w:color="auto" w:fill="auto"/>
        <w:spacing w:line="302" w:lineRule="exact"/>
        <w:ind w:left="780" w:right="40"/>
      </w:pPr>
      <w:r>
        <w:rPr>
          <w:rStyle w:val="21"/>
        </w:rPr>
        <w:t>зберігати спокій;</w:t>
      </w:r>
    </w:p>
    <w:p w:rsidR="00E8555A" w:rsidRDefault="00A9712E">
      <w:pPr>
        <w:pStyle w:val="1"/>
        <w:shd w:val="clear" w:color="auto" w:fill="auto"/>
        <w:spacing w:line="312" w:lineRule="exact"/>
        <w:ind w:left="40" w:right="40"/>
      </w:pPr>
      <w:r>
        <w:t xml:space="preserve">негайно повідомити про знахідку представників міліції </w:t>
      </w:r>
      <w:r>
        <w:rPr>
          <w:rStyle w:val="a5"/>
        </w:rPr>
        <w:t xml:space="preserve">(102, 770 06 34, </w:t>
      </w:r>
      <w:r w:rsidRPr="00B13FF7">
        <w:rPr>
          <w:b/>
        </w:rPr>
        <w:t>745</w:t>
      </w:r>
      <w:r>
        <w:t xml:space="preserve"> </w:t>
      </w:r>
      <w:r>
        <w:rPr>
          <w:rStyle w:val="a5"/>
        </w:rPr>
        <w:t xml:space="preserve">44 64), </w:t>
      </w:r>
      <w:r>
        <w:t xml:space="preserve">Служби безпеки України </w:t>
      </w:r>
      <w:r>
        <w:rPr>
          <w:rStyle w:val="a5"/>
        </w:rPr>
        <w:t xml:space="preserve">(744 85 19, 791 94 01), </w:t>
      </w:r>
      <w:r>
        <w:t xml:space="preserve">Державної служби України з надзвичайних ситуацій </w:t>
      </w:r>
      <w:r>
        <w:rPr>
          <w:rStyle w:val="a5"/>
        </w:rPr>
        <w:t xml:space="preserve">(101, 744 25 87, 744 </w:t>
      </w:r>
      <w:r w:rsidR="00B13FF7">
        <w:rPr>
          <w:rStyle w:val="a5"/>
        </w:rPr>
        <w:t>30</w:t>
      </w:r>
      <w:r>
        <w:rPr>
          <w:rStyle w:val="a5"/>
        </w:rPr>
        <w:t xml:space="preserve"> 19);</w:t>
      </w:r>
    </w:p>
    <w:p w:rsidR="00E8555A" w:rsidRDefault="00A9712E">
      <w:pPr>
        <w:pStyle w:val="1"/>
        <w:shd w:val="clear" w:color="auto" w:fill="auto"/>
        <w:spacing w:line="312" w:lineRule="exact"/>
        <w:ind w:left="40"/>
      </w:pPr>
      <w:r>
        <w:t>не курити;</w:t>
      </w:r>
    </w:p>
    <w:p w:rsidR="00E8555A" w:rsidRDefault="00A9712E">
      <w:pPr>
        <w:pStyle w:val="1"/>
        <w:shd w:val="clear" w:color="auto" w:fill="auto"/>
        <w:ind w:left="40"/>
      </w:pPr>
      <w:r>
        <w:t>не користуватись джерелами відкритог</w:t>
      </w:r>
      <w:r>
        <w:t>о вогню;</w:t>
      </w:r>
    </w:p>
    <w:p w:rsidR="00E8555A" w:rsidRDefault="00A9712E">
      <w:pPr>
        <w:pStyle w:val="1"/>
        <w:shd w:val="clear" w:color="auto" w:fill="auto"/>
        <w:ind w:left="40" w:right="40"/>
      </w:pPr>
      <w:r>
        <w:t>не торкатись до підозрілої речі руками або іншими предметами чи речами;</w:t>
      </w:r>
    </w:p>
    <w:p w:rsidR="00E8555A" w:rsidRDefault="00A9712E">
      <w:pPr>
        <w:pStyle w:val="1"/>
        <w:shd w:val="clear" w:color="auto" w:fill="auto"/>
        <w:spacing w:line="322" w:lineRule="exact"/>
        <w:ind w:left="40" w:right="40"/>
      </w:pPr>
      <w:r>
        <w:t>у жодному разі не намагатися переміщувати вибуховий пристрій (підозрілий предмет) або змінювати його положення;</w:t>
      </w:r>
    </w:p>
    <w:p w:rsidR="00E8555A" w:rsidRDefault="00A9712E">
      <w:pPr>
        <w:pStyle w:val="1"/>
        <w:shd w:val="clear" w:color="auto" w:fill="auto"/>
        <w:spacing w:line="322" w:lineRule="exact"/>
        <w:ind w:left="40" w:right="40"/>
      </w:pPr>
      <w:r>
        <w:t xml:space="preserve">залишити місце, де виявлено підозрілий предмет, при можливості </w:t>
      </w:r>
      <w:r>
        <w:t>організувати охорону на безпечній відстані.</w:t>
      </w:r>
    </w:p>
    <w:p w:rsidR="00E8555A" w:rsidRDefault="00A9712E" w:rsidP="00B13FF7">
      <w:pPr>
        <w:pStyle w:val="1"/>
        <w:shd w:val="clear" w:color="auto" w:fill="auto"/>
        <w:spacing w:line="322" w:lineRule="exact"/>
        <w:ind w:left="851" w:right="40" w:firstLine="0"/>
        <w:jc w:val="left"/>
      </w:pPr>
      <w:r w:rsidRPr="00B13FF7">
        <w:rPr>
          <w:rStyle w:val="a6"/>
          <w:sz w:val="32"/>
          <w:szCs w:val="32"/>
        </w:rPr>
        <w:t>У разі вибуху (спрацювання вибухового пристрою) необхідно:</w:t>
      </w:r>
      <w:r>
        <w:rPr>
          <w:rStyle w:val="a6"/>
        </w:rPr>
        <w:t xml:space="preserve"> </w:t>
      </w:r>
      <w:r w:rsidR="00B13FF7">
        <w:rPr>
          <w:rStyle w:val="a6"/>
        </w:rPr>
        <w:t xml:space="preserve">   </w:t>
      </w:r>
      <w:r>
        <w:t xml:space="preserve">негайно по телефону повідомити про подію правоохоронні </w:t>
      </w:r>
      <w:r w:rsidRPr="00B13FF7">
        <w:rPr>
          <w:b/>
        </w:rPr>
        <w:t>(102),</w:t>
      </w:r>
      <w:r>
        <w:t xml:space="preserve"> аварійно-</w:t>
      </w:r>
      <w:r>
        <w:t xml:space="preserve">рятувальні </w:t>
      </w:r>
      <w:r>
        <w:rPr>
          <w:rStyle w:val="a5"/>
        </w:rPr>
        <w:t xml:space="preserve">(101) </w:t>
      </w:r>
      <w:r>
        <w:t xml:space="preserve">та медичні </w:t>
      </w:r>
      <w:r>
        <w:rPr>
          <w:rStyle w:val="a5"/>
        </w:rPr>
        <w:t xml:space="preserve">(103) </w:t>
      </w:r>
      <w:r>
        <w:t>служби;</w:t>
      </w:r>
    </w:p>
    <w:p w:rsidR="00E8555A" w:rsidRDefault="00A9712E">
      <w:pPr>
        <w:pStyle w:val="1"/>
        <w:shd w:val="clear" w:color="auto" w:fill="auto"/>
        <w:spacing w:line="322" w:lineRule="exact"/>
        <w:ind w:left="40" w:right="40"/>
      </w:pPr>
      <w:r>
        <w:t xml:space="preserve">у разі можливості та наявності </w:t>
      </w:r>
      <w:r>
        <w:t>необхідних знань та навичок надати першу допомогу постраждалим;</w:t>
      </w:r>
    </w:p>
    <w:p w:rsidR="00E8555A" w:rsidRDefault="00A9712E">
      <w:pPr>
        <w:pStyle w:val="1"/>
        <w:shd w:val="clear" w:color="auto" w:fill="auto"/>
        <w:spacing w:line="322" w:lineRule="exact"/>
        <w:ind w:left="40" w:right="40"/>
      </w:pPr>
      <w:r>
        <w:t>організувати провітрювання приміщення, оскільки продукти вибуху міст ять отруйні та шкідливі компоненти;</w:t>
      </w:r>
    </w:p>
    <w:p w:rsidR="00E8555A" w:rsidRDefault="00A9712E">
      <w:pPr>
        <w:pStyle w:val="1"/>
        <w:shd w:val="clear" w:color="auto" w:fill="auto"/>
        <w:spacing w:line="322" w:lineRule="exact"/>
        <w:ind w:left="40" w:right="40"/>
      </w:pPr>
      <w:r>
        <w:t>дочекатись прибуття представників правоохоронних органів та аварійно-рятувальних служб,</w:t>
      </w:r>
      <w:r>
        <w:t xml:space="preserve"> у подальшому діяти за їх вказівками.</w:t>
      </w:r>
    </w:p>
    <w:p w:rsidR="00E8555A" w:rsidRPr="00B13FF7" w:rsidRDefault="00A9712E">
      <w:pPr>
        <w:pStyle w:val="20"/>
        <w:shd w:val="clear" w:color="auto" w:fill="auto"/>
        <w:spacing w:line="322" w:lineRule="exact"/>
        <w:ind w:left="40" w:right="40" w:firstLine="740"/>
        <w:rPr>
          <w:sz w:val="32"/>
          <w:szCs w:val="32"/>
        </w:rPr>
      </w:pPr>
      <w:r w:rsidRPr="00B13FF7">
        <w:rPr>
          <w:sz w:val="32"/>
          <w:szCs w:val="32"/>
        </w:rPr>
        <w:t xml:space="preserve">Якщо в результаті вибуху важким предметом притиснуло будь-яку </w:t>
      </w:r>
      <w:r w:rsidRPr="00B13FF7">
        <w:rPr>
          <w:rStyle w:val="21"/>
          <w:b/>
          <w:sz w:val="32"/>
          <w:szCs w:val="32"/>
        </w:rPr>
        <w:t>частину</w:t>
      </w:r>
      <w:r w:rsidRPr="00B13FF7">
        <w:rPr>
          <w:rStyle w:val="21"/>
          <w:sz w:val="32"/>
          <w:szCs w:val="32"/>
        </w:rPr>
        <w:t xml:space="preserve"> </w:t>
      </w:r>
      <w:r w:rsidRPr="00B13FF7">
        <w:rPr>
          <w:sz w:val="32"/>
          <w:szCs w:val="32"/>
        </w:rPr>
        <w:t>тіла, необхідно:</w:t>
      </w:r>
    </w:p>
    <w:p w:rsidR="00E8555A" w:rsidRDefault="00A9712E">
      <w:pPr>
        <w:pStyle w:val="1"/>
        <w:shd w:val="clear" w:color="auto" w:fill="auto"/>
        <w:spacing w:line="322" w:lineRule="exact"/>
        <w:ind w:left="40"/>
      </w:pPr>
      <w:r>
        <w:t>масажувати її для підтримання циркуляції крові;</w:t>
      </w:r>
    </w:p>
    <w:p w:rsidR="00E8555A" w:rsidRDefault="00B13FF7">
      <w:pPr>
        <w:pStyle w:val="1"/>
        <w:shd w:val="clear" w:color="auto" w:fill="auto"/>
        <w:spacing w:line="322" w:lineRule="exact"/>
        <w:ind w:left="40" w:right="40"/>
      </w:pPr>
      <w:r>
        <w:t>н</w:t>
      </w:r>
      <w:r w:rsidR="00A9712E">
        <w:t>амагатись перебувати як можна довше при свідомості (читати вірші, співати пісні то</w:t>
      </w:r>
      <w:r w:rsidR="00A9712E">
        <w:t>що);</w:t>
      </w:r>
    </w:p>
    <w:p w:rsidR="00E8555A" w:rsidRDefault="00A9712E">
      <w:pPr>
        <w:pStyle w:val="1"/>
        <w:shd w:val="clear" w:color="auto" w:fill="auto"/>
        <w:spacing w:line="322" w:lineRule="exact"/>
        <w:ind w:left="40" w:right="40"/>
      </w:pPr>
      <w:r>
        <w:t>подавати сигнали усіма доступними способами (мобільний телефон, стукіт по перекриттях або металевих предметах тощо).</w:t>
      </w:r>
    </w:p>
    <w:p w:rsidR="00E8555A" w:rsidRPr="00B13FF7" w:rsidRDefault="00A9712E">
      <w:pPr>
        <w:pStyle w:val="1"/>
        <w:shd w:val="clear" w:color="auto" w:fill="auto"/>
        <w:spacing w:line="322" w:lineRule="exact"/>
        <w:ind w:left="40" w:right="40"/>
        <w:rPr>
          <w:b/>
        </w:rPr>
      </w:pPr>
      <w:r w:rsidRPr="00B13FF7">
        <w:rPr>
          <w:b/>
        </w:rPr>
        <w:t xml:space="preserve">Слід пам’ятати, що одразу після повідомлення про вибух </w:t>
      </w:r>
      <w:proofErr w:type="spellStart"/>
      <w:r w:rsidRPr="00B13FF7">
        <w:rPr>
          <w:b/>
        </w:rPr>
        <w:t>аварійно-</w:t>
      </w:r>
      <w:proofErr w:type="spellEnd"/>
      <w:r w:rsidRPr="00B13FF7">
        <w:rPr>
          <w:b/>
        </w:rPr>
        <w:t xml:space="preserve"> рятувальними підрозділами розпочинаються роботи щодо визволення постр</w:t>
      </w:r>
      <w:r w:rsidRPr="00B13FF7">
        <w:rPr>
          <w:b/>
        </w:rPr>
        <w:t>аждалих з-під завалів.</w:t>
      </w:r>
    </w:p>
    <w:sectPr w:rsidR="00E8555A" w:rsidRPr="00B13FF7" w:rsidSect="00AD1E46">
      <w:type w:val="continuous"/>
      <w:pgSz w:w="11909" w:h="16838"/>
      <w:pgMar w:top="709" w:right="852" w:bottom="9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2E" w:rsidRDefault="00A9712E" w:rsidP="00E8555A">
      <w:r>
        <w:separator/>
      </w:r>
    </w:p>
  </w:endnote>
  <w:endnote w:type="continuationSeparator" w:id="0">
    <w:p w:rsidR="00A9712E" w:rsidRDefault="00A9712E" w:rsidP="00E8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2E" w:rsidRDefault="00A9712E"/>
  </w:footnote>
  <w:footnote w:type="continuationSeparator" w:id="0">
    <w:p w:rsidR="00A9712E" w:rsidRDefault="00A971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8555A"/>
    <w:rsid w:val="00A9712E"/>
    <w:rsid w:val="00AD1E46"/>
    <w:rsid w:val="00B13FF7"/>
    <w:rsid w:val="00E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5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55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5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E8555A"/>
    <w:rPr>
      <w:b/>
      <w:bCs/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_"/>
    <w:basedOn w:val="a0"/>
    <w:link w:val="1"/>
    <w:rsid w:val="00E85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8555A"/>
    <w:rPr>
      <w:b/>
      <w:bCs/>
      <w:color w:val="000000"/>
      <w:spacing w:val="0"/>
      <w:w w:val="100"/>
      <w:position w:val="0"/>
      <w:lang w:val="uk-UA"/>
    </w:rPr>
  </w:style>
  <w:style w:type="character" w:customStyle="1" w:styleId="a6">
    <w:name w:val="Основной текст + Полужирный"/>
    <w:basedOn w:val="a4"/>
    <w:rsid w:val="00E8555A"/>
    <w:rPr>
      <w:b/>
      <w:bCs/>
      <w:color w:val="000000"/>
      <w:spacing w:val="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E8555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E8555A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1969</Characters>
  <Application>Microsoft Office Word</Application>
  <DocSecurity>0</DocSecurity>
  <Lines>16</Lines>
  <Paragraphs>4</Paragraphs>
  <ScaleCrop>false</ScaleCrop>
  <Company>Tycoon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2015-02-06T15:36:00Z</dcterms:created>
  <dcterms:modified xsi:type="dcterms:W3CDTF">2015-02-06T15:42:00Z</dcterms:modified>
</cp:coreProperties>
</file>