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9B" w:rsidRDefault="00BE549B" w:rsidP="00BE549B">
      <w:pPr>
        <w:spacing w:line="276" w:lineRule="auto"/>
        <w:rPr>
          <w:sz w:val="28"/>
          <w:szCs w:val="28"/>
          <w:lang w:val="uk-UA"/>
        </w:rPr>
      </w:pPr>
      <w:r w:rsidRPr="00173A70">
        <w:rPr>
          <w:b/>
          <w:color w:val="0070C0"/>
          <w:sz w:val="28"/>
          <w:szCs w:val="28"/>
          <w:lang w:val="uk-UA"/>
        </w:rPr>
        <w:t xml:space="preserve">Перспективний педагогічний досвід із запровадження </w:t>
      </w:r>
      <w:proofErr w:type="spellStart"/>
      <w:r w:rsidRPr="00173A70">
        <w:rPr>
          <w:b/>
          <w:color w:val="0070C0"/>
          <w:sz w:val="28"/>
          <w:szCs w:val="28"/>
          <w:lang w:val="uk-UA"/>
        </w:rPr>
        <w:t>“наскрізного</w:t>
      </w:r>
      <w:proofErr w:type="spellEnd"/>
      <w:r w:rsidRPr="00173A70"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 w:rsidRPr="00173A70">
        <w:rPr>
          <w:b/>
          <w:color w:val="0070C0"/>
          <w:sz w:val="28"/>
          <w:szCs w:val="28"/>
          <w:lang w:val="uk-UA"/>
        </w:rPr>
        <w:t>навчання”</w:t>
      </w:r>
      <w:proofErr w:type="spellEnd"/>
      <w:r w:rsidRPr="00173A70">
        <w:rPr>
          <w:sz w:val="28"/>
          <w:szCs w:val="28"/>
          <w:lang w:val="uk-UA"/>
        </w:rPr>
        <w:t xml:space="preserve"> (дод.1)</w:t>
      </w:r>
    </w:p>
    <w:p w:rsidR="003D4621" w:rsidRDefault="003D4621" w:rsidP="00BE549B">
      <w:pPr>
        <w:spacing w:line="276" w:lineRule="auto"/>
        <w:rPr>
          <w:sz w:val="28"/>
          <w:szCs w:val="28"/>
          <w:lang w:val="uk-UA"/>
        </w:rPr>
      </w:pPr>
    </w:p>
    <w:p w:rsidR="003D4621" w:rsidRPr="0070642A" w:rsidRDefault="003D4621" w:rsidP="003D4621">
      <w:pPr>
        <w:spacing w:line="276" w:lineRule="auto"/>
        <w:ind w:left="360"/>
        <w:jc w:val="center"/>
        <w:rPr>
          <w:b/>
          <w:lang w:val="uk-UA"/>
        </w:rPr>
      </w:pPr>
      <w:r w:rsidRPr="0070642A">
        <w:rPr>
          <w:b/>
          <w:lang w:val="uk-UA"/>
        </w:rPr>
        <w:t xml:space="preserve">СПИСОК </w:t>
      </w:r>
    </w:p>
    <w:p w:rsidR="003D4621" w:rsidRPr="0070642A" w:rsidRDefault="003D4621" w:rsidP="003D4621">
      <w:pPr>
        <w:spacing w:line="276" w:lineRule="auto"/>
        <w:ind w:left="360"/>
        <w:jc w:val="center"/>
        <w:rPr>
          <w:b/>
          <w:lang w:val="uk-UA"/>
        </w:rPr>
      </w:pPr>
      <w:r w:rsidRPr="0070642A">
        <w:rPr>
          <w:b/>
          <w:lang w:val="uk-UA"/>
        </w:rPr>
        <w:t>предметних циклів</w:t>
      </w:r>
    </w:p>
    <w:p w:rsidR="003D4621" w:rsidRPr="0070642A" w:rsidRDefault="003D4621" w:rsidP="003D4621">
      <w:pPr>
        <w:spacing w:line="276" w:lineRule="auto"/>
        <w:ind w:left="360"/>
        <w:jc w:val="center"/>
        <w:rPr>
          <w:b/>
          <w:lang w:val="uk-UA"/>
        </w:rPr>
      </w:pPr>
      <w:r w:rsidRPr="0070642A">
        <w:rPr>
          <w:b/>
          <w:lang w:val="uk-UA"/>
        </w:rPr>
        <w:t xml:space="preserve">з запровадження «наскрізного навчання» з освіти для сталого розвитку </w:t>
      </w:r>
    </w:p>
    <w:p w:rsidR="003D4621" w:rsidRPr="0070642A" w:rsidRDefault="003D4621" w:rsidP="003D4621">
      <w:pPr>
        <w:spacing w:line="276" w:lineRule="auto"/>
        <w:ind w:left="360"/>
        <w:jc w:val="both"/>
        <w:rPr>
          <w:lang w:val="uk-UA"/>
        </w:rPr>
      </w:pPr>
      <w:r w:rsidRPr="0070642A">
        <w:rPr>
          <w:lang w:val="uk-UA"/>
        </w:rPr>
        <w:t>3 клас -   рідний край, екологічний компонент</w:t>
      </w:r>
      <w:r>
        <w:rPr>
          <w:lang w:val="uk-UA"/>
        </w:rPr>
        <w:t xml:space="preserve">                  </w:t>
      </w:r>
      <w:proofErr w:type="spellStart"/>
      <w:r>
        <w:rPr>
          <w:lang w:val="uk-UA"/>
        </w:rPr>
        <w:t>Бондаревська</w:t>
      </w:r>
      <w:proofErr w:type="spellEnd"/>
      <w:r>
        <w:rPr>
          <w:lang w:val="uk-UA"/>
        </w:rPr>
        <w:t xml:space="preserve"> І.М.</w:t>
      </w:r>
    </w:p>
    <w:p w:rsidR="003D4621" w:rsidRPr="0070642A" w:rsidRDefault="003D4621" w:rsidP="003D4621">
      <w:pPr>
        <w:spacing w:line="276" w:lineRule="auto"/>
        <w:ind w:left="360"/>
        <w:jc w:val="both"/>
        <w:rPr>
          <w:lang w:val="uk-UA"/>
        </w:rPr>
      </w:pPr>
      <w:r w:rsidRPr="0070642A">
        <w:rPr>
          <w:lang w:val="uk-UA"/>
        </w:rPr>
        <w:t>4 клас – математика, економічний компонент</w:t>
      </w:r>
      <w:r>
        <w:rPr>
          <w:lang w:val="uk-UA"/>
        </w:rPr>
        <w:t xml:space="preserve">                    </w:t>
      </w:r>
      <w:proofErr w:type="spellStart"/>
      <w:r>
        <w:rPr>
          <w:lang w:val="uk-UA"/>
        </w:rPr>
        <w:t>Нецька</w:t>
      </w:r>
      <w:proofErr w:type="spellEnd"/>
      <w:r>
        <w:rPr>
          <w:lang w:val="uk-UA"/>
        </w:rPr>
        <w:t xml:space="preserve"> Л.В.</w:t>
      </w:r>
    </w:p>
    <w:p w:rsidR="003D4621" w:rsidRPr="0070642A" w:rsidRDefault="003D4621" w:rsidP="003D4621">
      <w:pPr>
        <w:spacing w:line="276" w:lineRule="auto"/>
        <w:ind w:left="360"/>
        <w:jc w:val="both"/>
        <w:rPr>
          <w:lang w:val="uk-UA"/>
        </w:rPr>
      </w:pPr>
      <w:r w:rsidRPr="0070642A">
        <w:rPr>
          <w:lang w:val="uk-UA"/>
        </w:rPr>
        <w:t>5 клас – німецька мова, соціальний компонент</w:t>
      </w:r>
      <w:r>
        <w:rPr>
          <w:lang w:val="uk-UA"/>
        </w:rPr>
        <w:t xml:space="preserve">                  Астафурова М.В.       </w:t>
      </w:r>
    </w:p>
    <w:p w:rsidR="003D4621" w:rsidRPr="0070642A" w:rsidRDefault="003D4621" w:rsidP="003D4621">
      <w:pPr>
        <w:tabs>
          <w:tab w:val="left" w:pos="6380"/>
        </w:tabs>
        <w:spacing w:line="276" w:lineRule="auto"/>
        <w:ind w:left="360"/>
        <w:jc w:val="both"/>
        <w:rPr>
          <w:lang w:val="uk-UA"/>
        </w:rPr>
      </w:pPr>
      <w:r w:rsidRPr="0070642A">
        <w:rPr>
          <w:lang w:val="uk-UA"/>
        </w:rPr>
        <w:t>6 клас – основи здоров’я , екологічний компонент</w:t>
      </w:r>
      <w:r>
        <w:rPr>
          <w:lang w:val="uk-UA"/>
        </w:rPr>
        <w:tab/>
      </w:r>
      <w:proofErr w:type="spellStart"/>
      <w:r>
        <w:rPr>
          <w:lang w:val="uk-UA"/>
        </w:rPr>
        <w:t>Байдуж</w:t>
      </w:r>
      <w:proofErr w:type="spellEnd"/>
      <w:r>
        <w:rPr>
          <w:lang w:val="uk-UA"/>
        </w:rPr>
        <w:t xml:space="preserve"> Л.О.</w:t>
      </w:r>
    </w:p>
    <w:p w:rsidR="003D4621" w:rsidRPr="0070642A" w:rsidRDefault="003D4621" w:rsidP="003D4621">
      <w:pPr>
        <w:tabs>
          <w:tab w:val="left" w:pos="6380"/>
        </w:tabs>
        <w:spacing w:line="276" w:lineRule="auto"/>
        <w:ind w:left="360"/>
        <w:jc w:val="both"/>
        <w:rPr>
          <w:lang w:val="uk-UA"/>
        </w:rPr>
      </w:pPr>
      <w:r w:rsidRPr="0070642A">
        <w:rPr>
          <w:lang w:val="uk-UA"/>
        </w:rPr>
        <w:t>9 клас – фізика, економічний компонент</w:t>
      </w:r>
      <w:r>
        <w:rPr>
          <w:lang w:val="uk-UA"/>
        </w:rPr>
        <w:tab/>
      </w:r>
      <w:proofErr w:type="spellStart"/>
      <w:r>
        <w:rPr>
          <w:lang w:val="uk-UA"/>
        </w:rPr>
        <w:t>Тереб</w:t>
      </w:r>
      <w:proofErr w:type="spellEnd"/>
      <w:r>
        <w:rPr>
          <w:lang w:val="uk-UA"/>
        </w:rPr>
        <w:t xml:space="preserve"> Л.В.</w:t>
      </w:r>
    </w:p>
    <w:p w:rsidR="003D4621" w:rsidRPr="0070642A" w:rsidRDefault="003D4621" w:rsidP="003D4621">
      <w:pPr>
        <w:tabs>
          <w:tab w:val="left" w:pos="6380"/>
        </w:tabs>
        <w:spacing w:line="276" w:lineRule="auto"/>
        <w:ind w:left="360"/>
        <w:jc w:val="both"/>
        <w:rPr>
          <w:lang w:val="uk-UA"/>
        </w:rPr>
      </w:pPr>
      <w:r w:rsidRPr="0070642A">
        <w:rPr>
          <w:lang w:val="uk-UA"/>
        </w:rPr>
        <w:t>10 клас – біологія, екологічний компонент</w:t>
      </w:r>
      <w:r>
        <w:rPr>
          <w:lang w:val="uk-UA"/>
        </w:rPr>
        <w:tab/>
        <w:t>Петлюра Г.В.</w:t>
      </w:r>
    </w:p>
    <w:p w:rsidR="003D4621" w:rsidRPr="0070642A" w:rsidRDefault="003D4621" w:rsidP="003D4621">
      <w:pPr>
        <w:tabs>
          <w:tab w:val="left" w:pos="6380"/>
        </w:tabs>
        <w:spacing w:line="276" w:lineRule="auto"/>
        <w:ind w:left="360"/>
        <w:jc w:val="both"/>
        <w:rPr>
          <w:lang w:val="uk-UA"/>
        </w:rPr>
      </w:pPr>
      <w:r w:rsidRPr="0070642A">
        <w:rPr>
          <w:lang w:val="uk-UA"/>
        </w:rPr>
        <w:t>10 клас – українська мова, екологічний компонент</w:t>
      </w:r>
      <w:r>
        <w:rPr>
          <w:lang w:val="uk-UA"/>
        </w:rPr>
        <w:tab/>
      </w:r>
      <w:proofErr w:type="spellStart"/>
      <w:r>
        <w:rPr>
          <w:lang w:val="uk-UA"/>
        </w:rPr>
        <w:t>Скоробогатова</w:t>
      </w:r>
      <w:proofErr w:type="spellEnd"/>
      <w:r>
        <w:rPr>
          <w:lang w:val="uk-UA"/>
        </w:rPr>
        <w:t xml:space="preserve">  О.А.</w:t>
      </w:r>
    </w:p>
    <w:p w:rsidR="003D4621" w:rsidRPr="003D4621" w:rsidRDefault="003D4621" w:rsidP="00BE549B">
      <w:pPr>
        <w:spacing w:line="276" w:lineRule="auto"/>
        <w:rPr>
          <w:sz w:val="28"/>
          <w:szCs w:val="28"/>
          <w:lang w:val="uk-UA"/>
        </w:rPr>
      </w:pPr>
    </w:p>
    <w:p w:rsidR="00BE549B" w:rsidRPr="007560BB" w:rsidRDefault="00BE549B" w:rsidP="00BE549B">
      <w:pPr>
        <w:spacing w:line="276" w:lineRule="auto"/>
        <w:jc w:val="right"/>
        <w:rPr>
          <w:lang w:val="uk-UA"/>
        </w:rPr>
      </w:pPr>
      <w:r>
        <w:rPr>
          <w:lang w:val="uk-UA"/>
        </w:rPr>
        <w:t>Додаток 1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579"/>
        <w:gridCol w:w="6110"/>
      </w:tblGrid>
      <w:tr w:rsidR="00BE549B" w:rsidRPr="00CE5AB6" w:rsidTr="006E48D7">
        <w:tc>
          <w:tcPr>
            <w:tcW w:w="1249" w:type="dxa"/>
          </w:tcPr>
          <w:p w:rsidR="00BE549B" w:rsidRPr="00CE5AB6" w:rsidRDefault="00BE549B" w:rsidP="006E48D7">
            <w:pPr>
              <w:spacing w:line="276" w:lineRule="auto"/>
              <w:jc w:val="center"/>
              <w:rPr>
                <w:b/>
                <w:lang w:val="uk-UA"/>
              </w:rPr>
            </w:pPr>
            <w:r w:rsidRPr="00CE5AB6">
              <w:rPr>
                <w:b/>
                <w:lang w:val="uk-UA"/>
              </w:rPr>
              <w:t>Предмет</w:t>
            </w:r>
          </w:p>
        </w:tc>
        <w:tc>
          <w:tcPr>
            <w:tcW w:w="2579" w:type="dxa"/>
          </w:tcPr>
          <w:p w:rsidR="00BE549B" w:rsidRPr="00CE5AB6" w:rsidRDefault="00BE549B" w:rsidP="006E48D7">
            <w:pPr>
              <w:spacing w:line="276" w:lineRule="auto"/>
              <w:rPr>
                <w:b/>
                <w:lang w:val="uk-UA"/>
              </w:rPr>
            </w:pPr>
            <w:r w:rsidRPr="00CE5AB6">
              <w:rPr>
                <w:b/>
                <w:lang w:val="uk-UA"/>
              </w:rPr>
              <w:t>Клас</w:t>
            </w:r>
          </w:p>
        </w:tc>
        <w:tc>
          <w:tcPr>
            <w:tcW w:w="6110" w:type="dxa"/>
          </w:tcPr>
          <w:p w:rsidR="00BE549B" w:rsidRPr="00CE5AB6" w:rsidRDefault="00BE549B" w:rsidP="006E48D7">
            <w:pPr>
              <w:spacing w:line="276" w:lineRule="auto"/>
              <w:rPr>
                <w:b/>
                <w:lang w:val="uk-UA"/>
              </w:rPr>
            </w:pPr>
            <w:r w:rsidRPr="00CE5AB6">
              <w:rPr>
                <w:b/>
                <w:lang w:val="uk-UA"/>
              </w:rPr>
              <w:t>Тема:</w:t>
            </w:r>
          </w:p>
        </w:tc>
      </w:tr>
      <w:tr w:rsidR="00BE549B" w:rsidRPr="00CE5AB6" w:rsidTr="006E48D7">
        <w:trPr>
          <w:trHeight w:val="796"/>
        </w:trPr>
        <w:tc>
          <w:tcPr>
            <w:tcW w:w="3828" w:type="dxa"/>
            <w:gridSpan w:val="2"/>
          </w:tcPr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36830</wp:posOffset>
                  </wp:positionV>
                  <wp:extent cx="381000" cy="342900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36830</wp:posOffset>
                  </wp:positionV>
                  <wp:extent cx="266700" cy="266700"/>
                  <wp:effectExtent l="19050" t="0" r="0" b="0"/>
                  <wp:wrapNone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E9E9E9"/>
                              </a:clrFrom>
                              <a:clrTo>
                                <a:srgbClr val="E9E9E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36830</wp:posOffset>
                  </wp:positionV>
                  <wp:extent cx="428625" cy="342900"/>
                  <wp:effectExtent l="19050" t="0" r="9525" b="0"/>
                  <wp:wrapNone/>
                  <wp:docPr id="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AB6">
              <w:rPr>
                <w:lang w:val="uk-UA"/>
              </w:rPr>
              <w:t>Аспект СР</w:t>
            </w:r>
          </w:p>
        </w:tc>
        <w:tc>
          <w:tcPr>
            <w:tcW w:w="6110" w:type="dxa"/>
            <w:vMerge w:val="restart"/>
          </w:tcPr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  <w:r w:rsidRPr="00CE5AB6">
              <w:rPr>
                <w:lang w:val="uk-UA"/>
              </w:rPr>
              <w:t>Зміст  завдання:</w:t>
            </w:r>
          </w:p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  <w:r w:rsidRPr="00CE5AB6">
              <w:rPr>
                <w:lang w:val="uk-UA"/>
              </w:rPr>
              <w:t>(Проблемні питання, завдання)</w:t>
            </w:r>
          </w:p>
        </w:tc>
      </w:tr>
      <w:tr w:rsidR="00BE549B" w:rsidRPr="00CE5AB6" w:rsidTr="006E48D7">
        <w:trPr>
          <w:trHeight w:val="325"/>
        </w:trPr>
        <w:tc>
          <w:tcPr>
            <w:tcW w:w="3828" w:type="dxa"/>
            <w:gridSpan w:val="2"/>
          </w:tcPr>
          <w:p w:rsidR="00BE549B" w:rsidRPr="00CE5AB6" w:rsidRDefault="00BE549B" w:rsidP="006E48D7">
            <w:pPr>
              <w:spacing w:line="276" w:lineRule="auto"/>
              <w:rPr>
                <w:noProof/>
                <w:lang w:val="uk-UA"/>
              </w:rPr>
            </w:pPr>
            <w:r w:rsidRPr="00CE5AB6">
              <w:rPr>
                <w:noProof/>
                <w:lang w:val="uk-UA"/>
              </w:rPr>
              <w:t>Тема СР:</w:t>
            </w:r>
          </w:p>
        </w:tc>
        <w:tc>
          <w:tcPr>
            <w:tcW w:w="6110" w:type="dxa"/>
            <w:vMerge/>
          </w:tcPr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</w:p>
        </w:tc>
      </w:tr>
      <w:tr w:rsidR="00BE549B" w:rsidRPr="00CE5AB6" w:rsidTr="006E48D7">
        <w:trPr>
          <w:trHeight w:val="258"/>
        </w:trPr>
        <w:tc>
          <w:tcPr>
            <w:tcW w:w="3828" w:type="dxa"/>
            <w:gridSpan w:val="2"/>
          </w:tcPr>
          <w:p w:rsidR="00BE549B" w:rsidRPr="00CE5AB6" w:rsidRDefault="00BE549B" w:rsidP="006E48D7">
            <w:pPr>
              <w:spacing w:line="276" w:lineRule="auto"/>
              <w:rPr>
                <w:noProof/>
                <w:lang w:val="uk-UA"/>
              </w:rPr>
            </w:pPr>
            <w:r w:rsidRPr="00CE5AB6">
              <w:rPr>
                <w:noProof/>
                <w:lang w:val="uk-UA"/>
              </w:rPr>
              <w:t>Інформація, ілюстрація</w:t>
            </w:r>
          </w:p>
        </w:tc>
        <w:tc>
          <w:tcPr>
            <w:tcW w:w="6110" w:type="dxa"/>
            <w:vMerge/>
          </w:tcPr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</w:p>
        </w:tc>
      </w:tr>
      <w:tr w:rsidR="00BE549B" w:rsidRPr="00CE5AB6" w:rsidTr="006E48D7">
        <w:trPr>
          <w:trHeight w:val="317"/>
        </w:trPr>
        <w:tc>
          <w:tcPr>
            <w:tcW w:w="3828" w:type="dxa"/>
            <w:gridSpan w:val="2"/>
            <w:vMerge w:val="restart"/>
          </w:tcPr>
          <w:p w:rsidR="00BE549B" w:rsidRPr="00CE5AB6" w:rsidRDefault="00BE549B" w:rsidP="006E48D7">
            <w:pPr>
              <w:spacing w:line="276" w:lineRule="auto"/>
              <w:rPr>
                <w:noProof/>
                <w:lang w:val="uk-UA"/>
              </w:rPr>
            </w:pPr>
          </w:p>
        </w:tc>
        <w:tc>
          <w:tcPr>
            <w:tcW w:w="6110" w:type="dxa"/>
            <w:vMerge/>
          </w:tcPr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</w:p>
        </w:tc>
      </w:tr>
      <w:tr w:rsidR="00BE549B" w:rsidRPr="00CE5AB6" w:rsidTr="006E48D7">
        <w:trPr>
          <w:trHeight w:val="394"/>
        </w:trPr>
        <w:tc>
          <w:tcPr>
            <w:tcW w:w="3828" w:type="dxa"/>
            <w:gridSpan w:val="2"/>
            <w:vMerge/>
          </w:tcPr>
          <w:p w:rsidR="00BE549B" w:rsidRPr="00CE5AB6" w:rsidRDefault="00BE549B" w:rsidP="006E48D7">
            <w:pPr>
              <w:spacing w:line="276" w:lineRule="auto"/>
              <w:rPr>
                <w:noProof/>
                <w:lang w:val="uk-UA"/>
              </w:rPr>
            </w:pPr>
          </w:p>
        </w:tc>
        <w:tc>
          <w:tcPr>
            <w:tcW w:w="6110" w:type="dxa"/>
            <w:vMerge w:val="restart"/>
          </w:tcPr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  <w:r w:rsidRPr="00CE5AB6">
              <w:rPr>
                <w:lang w:val="uk-UA"/>
              </w:rPr>
              <w:t>Коментарі</w:t>
            </w:r>
          </w:p>
        </w:tc>
      </w:tr>
      <w:tr w:rsidR="00BE549B" w:rsidRPr="00CE5AB6" w:rsidTr="006E48D7">
        <w:trPr>
          <w:trHeight w:val="273"/>
        </w:trPr>
        <w:tc>
          <w:tcPr>
            <w:tcW w:w="3828" w:type="dxa"/>
            <w:gridSpan w:val="2"/>
          </w:tcPr>
          <w:p w:rsidR="00BE549B" w:rsidRPr="00CE5AB6" w:rsidRDefault="00BE549B" w:rsidP="006E48D7">
            <w:pPr>
              <w:spacing w:line="276" w:lineRule="auto"/>
              <w:rPr>
                <w:noProof/>
                <w:lang w:val="uk-UA"/>
              </w:rPr>
            </w:pPr>
          </w:p>
        </w:tc>
        <w:tc>
          <w:tcPr>
            <w:tcW w:w="6110" w:type="dxa"/>
            <w:vMerge/>
          </w:tcPr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</w:p>
        </w:tc>
      </w:tr>
      <w:tr w:rsidR="00BE549B" w:rsidRPr="00CE5AB6" w:rsidTr="006E48D7">
        <w:trPr>
          <w:trHeight w:val="277"/>
        </w:trPr>
        <w:tc>
          <w:tcPr>
            <w:tcW w:w="9938" w:type="dxa"/>
            <w:gridSpan w:val="3"/>
          </w:tcPr>
          <w:p w:rsidR="00BE549B" w:rsidRPr="00CE5AB6" w:rsidRDefault="00BE549B" w:rsidP="006E48D7">
            <w:pPr>
              <w:spacing w:line="276" w:lineRule="auto"/>
              <w:rPr>
                <w:lang w:val="uk-UA"/>
              </w:rPr>
            </w:pPr>
            <w:r w:rsidRPr="00CE5AB6">
              <w:rPr>
                <w:lang w:val="uk-UA"/>
              </w:rPr>
              <w:t xml:space="preserve">Автор </w:t>
            </w:r>
          </w:p>
        </w:tc>
      </w:tr>
    </w:tbl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C71C1">
        <w:rPr>
          <w:rFonts w:ascii="Times New Roman" w:hAnsi="Times New Roman"/>
          <w:b/>
          <w:sz w:val="24"/>
          <w:szCs w:val="24"/>
          <w:lang w:val="uk-UA"/>
        </w:rPr>
        <w:t xml:space="preserve">Предмет </w:t>
      </w:r>
      <w:r>
        <w:rPr>
          <w:rFonts w:ascii="Times New Roman" w:hAnsi="Times New Roman"/>
          <w:sz w:val="24"/>
          <w:szCs w:val="24"/>
          <w:lang w:val="uk-UA"/>
        </w:rPr>
        <w:t>– назва предмету</w:t>
      </w:r>
    </w:p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C71C1">
        <w:rPr>
          <w:rFonts w:ascii="Times New Roman" w:hAnsi="Times New Roman"/>
          <w:b/>
          <w:sz w:val="24"/>
          <w:szCs w:val="24"/>
          <w:lang w:val="uk-UA"/>
        </w:rPr>
        <w:t xml:space="preserve">Клас </w:t>
      </w:r>
      <w:r w:rsidRPr="007560BB">
        <w:rPr>
          <w:rFonts w:ascii="Times New Roman" w:hAnsi="Times New Roman"/>
          <w:sz w:val="24"/>
          <w:szCs w:val="24"/>
          <w:lang w:val="uk-UA"/>
        </w:rPr>
        <w:t>– номер класу</w:t>
      </w:r>
    </w:p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C71C1">
        <w:rPr>
          <w:rFonts w:ascii="Times New Roman" w:hAnsi="Times New Roman"/>
          <w:b/>
          <w:sz w:val="24"/>
          <w:szCs w:val="24"/>
          <w:lang w:val="uk-UA"/>
        </w:rPr>
        <w:t>Тема уроку</w:t>
      </w:r>
      <w:r w:rsidRPr="007560BB">
        <w:rPr>
          <w:rFonts w:ascii="Times New Roman" w:hAnsi="Times New Roman"/>
          <w:sz w:val="24"/>
          <w:szCs w:val="24"/>
          <w:lang w:val="uk-UA"/>
        </w:rPr>
        <w:t xml:space="preserve"> – тема відповідно до програми</w:t>
      </w:r>
    </w:p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-4445</wp:posOffset>
            </wp:positionV>
            <wp:extent cx="310515" cy="244475"/>
            <wp:effectExtent l="19050" t="0" r="0" b="0"/>
            <wp:wrapNone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6350</wp:posOffset>
            </wp:positionV>
            <wp:extent cx="267970" cy="265430"/>
            <wp:effectExtent l="19050" t="0" r="0" b="0"/>
            <wp:wrapNone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-4445</wp:posOffset>
            </wp:positionV>
            <wp:extent cx="310515" cy="276225"/>
            <wp:effectExtent l="1905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1C1">
        <w:rPr>
          <w:rFonts w:ascii="Times New Roman" w:hAnsi="Times New Roman"/>
          <w:b/>
          <w:sz w:val="24"/>
          <w:szCs w:val="24"/>
          <w:lang w:val="uk-UA"/>
        </w:rPr>
        <w:t>Аспект сталого розвитку  в символах</w:t>
      </w:r>
      <w:r w:rsidRPr="007560BB">
        <w:rPr>
          <w:rFonts w:ascii="Times New Roman" w:hAnsi="Times New Roman"/>
          <w:sz w:val="24"/>
          <w:szCs w:val="24"/>
          <w:lang w:val="uk-UA"/>
        </w:rPr>
        <w:t xml:space="preserve">        – екологічний</w:t>
      </w:r>
      <w:r>
        <w:rPr>
          <w:rFonts w:ascii="Times New Roman" w:hAnsi="Times New Roman"/>
          <w:sz w:val="24"/>
          <w:szCs w:val="24"/>
          <w:lang w:val="uk-UA"/>
        </w:rPr>
        <w:t xml:space="preserve">,       – економічний,   </w:t>
      </w:r>
      <w:r w:rsidRPr="007560BB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со</w:t>
      </w:r>
      <w:r w:rsidRPr="007560BB">
        <w:rPr>
          <w:rFonts w:ascii="Times New Roman" w:hAnsi="Times New Roman"/>
          <w:sz w:val="24"/>
          <w:szCs w:val="24"/>
          <w:lang w:val="uk-UA"/>
        </w:rPr>
        <w:t>ціальний</w:t>
      </w:r>
    </w:p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C71C1">
        <w:rPr>
          <w:rFonts w:ascii="Times New Roman" w:hAnsi="Times New Roman"/>
          <w:b/>
          <w:sz w:val="24"/>
          <w:szCs w:val="24"/>
          <w:lang w:val="uk-UA"/>
        </w:rPr>
        <w:t>Тема СР</w:t>
      </w:r>
      <w:r w:rsidRPr="007560BB">
        <w:rPr>
          <w:rFonts w:ascii="Times New Roman" w:hAnsi="Times New Roman"/>
          <w:sz w:val="24"/>
          <w:szCs w:val="24"/>
          <w:lang w:val="uk-UA"/>
        </w:rPr>
        <w:t xml:space="preserve"> – тема сталого розвитку (проблема)</w:t>
      </w:r>
    </w:p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C71C1">
        <w:rPr>
          <w:rFonts w:ascii="Times New Roman" w:hAnsi="Times New Roman"/>
          <w:b/>
          <w:sz w:val="24"/>
          <w:szCs w:val="24"/>
          <w:lang w:val="uk-UA"/>
        </w:rPr>
        <w:t>Інформація, ілюстрація</w:t>
      </w:r>
      <w:r w:rsidRPr="007560BB">
        <w:rPr>
          <w:rFonts w:ascii="Times New Roman" w:hAnsi="Times New Roman"/>
          <w:sz w:val="24"/>
          <w:szCs w:val="24"/>
          <w:lang w:val="uk-UA"/>
        </w:rPr>
        <w:t xml:space="preserve"> – додаткова інформація, яка стосується змісту завдання (з основних і додаткових джерел)</w:t>
      </w:r>
    </w:p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C71C1">
        <w:rPr>
          <w:rFonts w:ascii="Times New Roman" w:hAnsi="Times New Roman"/>
          <w:b/>
          <w:sz w:val="24"/>
          <w:szCs w:val="24"/>
          <w:lang w:val="uk-UA"/>
        </w:rPr>
        <w:t>Зміст завдання</w:t>
      </w:r>
      <w:r w:rsidRPr="007560BB">
        <w:rPr>
          <w:rFonts w:ascii="Times New Roman" w:hAnsi="Times New Roman"/>
          <w:sz w:val="24"/>
          <w:szCs w:val="24"/>
          <w:lang w:val="uk-UA"/>
        </w:rPr>
        <w:t xml:space="preserve"> – текстова задача, ситуативна задача, питання дилетанта тощо</w:t>
      </w:r>
    </w:p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C71C1">
        <w:rPr>
          <w:rFonts w:ascii="Times New Roman" w:hAnsi="Times New Roman"/>
          <w:b/>
          <w:sz w:val="24"/>
          <w:szCs w:val="24"/>
          <w:lang w:val="uk-UA"/>
        </w:rPr>
        <w:t xml:space="preserve">Коментарі </w:t>
      </w:r>
      <w:r w:rsidRPr="007560BB">
        <w:rPr>
          <w:rFonts w:ascii="Times New Roman" w:hAnsi="Times New Roman"/>
          <w:sz w:val="24"/>
          <w:szCs w:val="24"/>
          <w:lang w:val="uk-UA"/>
        </w:rPr>
        <w:t>– роз’яснення, поради з виконання завдань в контексті СР, рекомендації з форми організації діяльності, передбачувані відповіді учнів</w:t>
      </w:r>
    </w:p>
    <w:p w:rsidR="00BE549B" w:rsidRPr="007560BB" w:rsidRDefault="00BE549B" w:rsidP="00BE54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FC71C1">
        <w:rPr>
          <w:rFonts w:ascii="Times New Roman" w:hAnsi="Times New Roman"/>
          <w:b/>
          <w:sz w:val="24"/>
          <w:szCs w:val="24"/>
          <w:lang w:val="uk-UA"/>
        </w:rPr>
        <w:t>Автор</w:t>
      </w:r>
      <w:r w:rsidRPr="007560BB">
        <w:rPr>
          <w:rFonts w:ascii="Times New Roman" w:hAnsi="Times New Roman"/>
          <w:sz w:val="24"/>
          <w:szCs w:val="24"/>
          <w:lang w:val="uk-UA"/>
        </w:rPr>
        <w:t xml:space="preserve"> – ПІБ, місце роботи розробки карточки-завдання.</w:t>
      </w:r>
    </w:p>
    <w:p w:rsidR="00BE549B" w:rsidRPr="00173A70" w:rsidRDefault="00BE549B" w:rsidP="00BE549B">
      <w:pPr>
        <w:spacing w:line="276" w:lineRule="auto"/>
        <w:rPr>
          <w:sz w:val="28"/>
          <w:szCs w:val="28"/>
          <w:lang w:val="uk-UA"/>
        </w:rPr>
      </w:pPr>
    </w:p>
    <w:p w:rsidR="00584015" w:rsidRPr="00BE549B" w:rsidRDefault="00584015">
      <w:pPr>
        <w:rPr>
          <w:lang w:val="uk-UA"/>
        </w:rPr>
      </w:pPr>
    </w:p>
    <w:sectPr w:rsidR="00584015" w:rsidRPr="00BE549B" w:rsidSect="000D5C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706"/>
    <w:multiLevelType w:val="hybridMultilevel"/>
    <w:tmpl w:val="17987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49B"/>
    <w:rsid w:val="00223BDA"/>
    <w:rsid w:val="003D4621"/>
    <w:rsid w:val="00584015"/>
    <w:rsid w:val="005F5E03"/>
    <w:rsid w:val="00B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2</cp:revision>
  <dcterms:created xsi:type="dcterms:W3CDTF">2015-03-25T13:20:00Z</dcterms:created>
  <dcterms:modified xsi:type="dcterms:W3CDTF">2015-03-26T15:50:00Z</dcterms:modified>
</cp:coreProperties>
</file>