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C" w:rsidRPr="00750C28" w:rsidRDefault="00B666FD" w:rsidP="00750C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B666FD" w:rsidRPr="00750C28" w:rsidRDefault="00B666FD" w:rsidP="00750C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вивчення сформованості ціннісного ставлення молодших підлітків до оточуючих людей, природи, навколишнього світу</w:t>
      </w:r>
    </w:p>
    <w:p w:rsidR="00B666FD" w:rsidRPr="00750C28" w:rsidRDefault="00B666FD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6FD" w:rsidRPr="00750C28" w:rsidRDefault="00B666FD" w:rsidP="00750C28">
      <w:pPr>
        <w:spacing w:line="276" w:lineRule="auto"/>
        <w:ind w:firstLine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Анкетування на предмет сформованості ціннісного ставлення молодших підлітків до оточуючих людей, природи, навколишнього світу</w:t>
      </w:r>
      <w:r w:rsidR="00063F08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у період з 29.09.14р. по 9.10.14р. В анкетуванні взяли участь учні 5-х класів (104 учні</w:t>
      </w:r>
      <w:r w:rsidR="00063F08" w:rsidRPr="00750C28">
        <w:rPr>
          <w:rFonts w:ascii="Times New Roman" w:hAnsi="Times New Roman" w:cs="Times New Roman"/>
          <w:sz w:val="28"/>
          <w:szCs w:val="28"/>
        </w:rPr>
        <w:t xml:space="preserve"> </w:t>
      </w:r>
      <w:r w:rsidR="00063F08" w:rsidRPr="00750C28">
        <w:rPr>
          <w:rFonts w:ascii="Times New Roman" w:hAnsi="Times New Roman" w:cs="Times New Roman"/>
          <w:sz w:val="28"/>
          <w:szCs w:val="28"/>
          <w:lang w:val="uk-UA"/>
        </w:rPr>
        <w:t>), учні 6-х класів (</w:t>
      </w:r>
      <w:r w:rsidR="008F3185" w:rsidRPr="00750C28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063F08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учні).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66FD" w:rsidRPr="00750C28" w:rsidRDefault="00B666FD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Сформованість ціннісного ставлення молодших підлітків до оточуючих людей, природи, навколишнього світу  визначали за допомогою анкет: «Ціннісне ставлення  молодших підлітків до оточуючих людей, природи, навколишнього світу» (6-і класи), «Сформованість ціннісного ставлення молодших підлітків до оточуючих людей, природи, навколишнього світу» (5-і класи), «Опитувальник соціалізації» (6-і класи), «Доповни речення» для учнів 5-х і 6-х класів  (автор Т.Бережна) .  Рівень сформованості ціннісного ставлення визначали за наступними критеріями: 90-100% конструктивних відповідей – високий рівень, 70-90% - достатній рівень, 40-70% - середній рівень, до 40% - низький рівень,  а також за більшістю відповідей на найбільш показові запитання анкет.</w:t>
      </w:r>
    </w:p>
    <w:p w:rsidR="00537B7E" w:rsidRPr="00750C28" w:rsidRDefault="00537B7E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на предмет сформованості ціннісного ставлення молодших підлітків до оточуючих людей, природи, навколишнього світу   у більшості учнів (в усіх класах, крім 5-а)  переважає достатній рівень сформованості ціннісного ставлення (39-55%); у 5-а класі переважає високий рівень сформованості ціннісного ставлення до оточуючих, навколишнього світу (37%). Низький рівень сформованості ціннісного ставлення до оточуючих і навколишнього світу  має місце лише у двох класах (5-а, 6-а) по 1 учневі (по 4%). Це говорить про достатню зацікавленість і бережливе ставлення до оточуючого світу, толерантне ставлення до оточуючих людей. (Діаграма 1). </w:t>
      </w:r>
    </w:p>
    <w:p w:rsidR="00537B7E" w:rsidRPr="00750C28" w:rsidRDefault="00537B7E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1940" cy="2190750"/>
            <wp:effectExtent l="19050" t="0" r="10160" b="0"/>
            <wp:docPr id="1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7B7E" w:rsidRPr="00750C28" w:rsidRDefault="00537B7E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1.</w:t>
      </w:r>
    </w:p>
    <w:p w:rsidR="00537B7E" w:rsidRPr="00750C28" w:rsidRDefault="00537B7E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розглянути узагальнені показники по паралелях, можна </w:t>
      </w:r>
      <w:r w:rsidR="00DA4092" w:rsidRPr="00750C28">
        <w:rPr>
          <w:rFonts w:ascii="Times New Roman" w:hAnsi="Times New Roman" w:cs="Times New Roman"/>
          <w:sz w:val="28"/>
          <w:szCs w:val="28"/>
          <w:lang w:val="uk-UA"/>
        </w:rPr>
        <w:t>помітити тенденцію до збільшення у 6-х класах показників високого і достатнього рівня, і зниження показників середнього рівня. (Діаграма 2)  Що може свідчити про більш відповідальне ставлення підлітків 6-х класів до оточуючих людей, природи, навколишнього світу.</w:t>
      </w:r>
    </w:p>
    <w:p w:rsidR="00DA4092" w:rsidRPr="00750C28" w:rsidRDefault="00DA4092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16383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4092" w:rsidRPr="00750C28" w:rsidRDefault="00DA4092" w:rsidP="00750C28">
      <w:pPr>
        <w:spacing w:after="24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2.</w:t>
      </w:r>
    </w:p>
    <w:p w:rsidR="00C214C3" w:rsidRPr="00750C28" w:rsidRDefault="00DA4092" w:rsidP="00750C28">
      <w:pPr>
        <w:spacing w:line="276" w:lineRule="auto"/>
        <w:ind w:firstLine="570"/>
        <w:jc w:val="both"/>
        <w:rPr>
          <w:rFonts w:ascii="Times New Roman" w:hAnsi="Times New Roman" w:cs="Times New Roman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показовими запитаннями анкет на визначення ціннісного ставлення до </w:t>
      </w:r>
      <w:r w:rsidR="00C214C3" w:rsidRPr="00750C28">
        <w:rPr>
          <w:rFonts w:ascii="Times New Roman" w:hAnsi="Times New Roman" w:cs="Times New Roman"/>
          <w:sz w:val="28"/>
          <w:szCs w:val="28"/>
          <w:lang w:val="uk-UA"/>
        </w:rPr>
        <w:t>оточуючих людей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є такі:</w:t>
      </w:r>
      <w:r w:rsidR="00C214C3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«Чи  розумієш ти  проблеми дорослих?», «Ти вважаєш себе ввічливим у спілкуванні (чи дотримуєшся етичних норм)?».</w:t>
      </w:r>
      <w:r w:rsidR="00E5298B" w:rsidRPr="00750C28">
        <w:rPr>
          <w:rFonts w:ascii="Times New Roman" w:hAnsi="Times New Roman" w:cs="Times New Roman"/>
          <w:lang w:val="uk-UA"/>
        </w:rPr>
        <w:t xml:space="preserve"> </w:t>
      </w:r>
    </w:p>
    <w:p w:rsidR="00C214C3" w:rsidRPr="00750C28" w:rsidRDefault="00C214C3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На запитання «Чи  розумієш ти  проблеми дорослих?» учні 5-х і 6-х класів відповіли наступним чином:</w:t>
      </w:r>
      <w:r w:rsidR="00034295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більше половини учнів 5-х і 6-х класів відповіли, що вони розуміють проблеми дорослих (57,25%  і 57,5% відповідно); 28% учнів 5-х класів і 35,5% учнів 6-х класів відповіли «іноді»; не розуміють проблем дорослих майже 15% учнів 5-х класів і 6,7% учнів 6-х класів. Причому найвищий показник розуміння у 6-г (75%) і 5-а (67%) класах. У 6-б класів, відповіді «ні» немає. Найвищий показник нерозуміння про</w:t>
      </w:r>
      <w:r w:rsidR="00FD6D9F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блем дорослих (24%), і найнижчий показник їх розуміння (41%)  - в учнів 5-б класу  </w:t>
      </w:r>
      <w:r w:rsidR="00034295" w:rsidRPr="00750C28">
        <w:rPr>
          <w:rFonts w:ascii="Times New Roman" w:hAnsi="Times New Roman" w:cs="Times New Roman"/>
          <w:sz w:val="28"/>
          <w:szCs w:val="28"/>
          <w:lang w:val="uk-UA"/>
        </w:rPr>
        <w:t>(Діаграма 3)</w:t>
      </w:r>
    </w:p>
    <w:p w:rsidR="00B665F7" w:rsidRPr="00750C28" w:rsidRDefault="00B665F7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25146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D9F" w:rsidRPr="00750C28" w:rsidRDefault="00FD6D9F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3.</w:t>
      </w:r>
    </w:p>
    <w:p w:rsidR="00034295" w:rsidRPr="00750C28" w:rsidRDefault="00034295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показники</w:t>
      </w:r>
      <w:r w:rsidR="00FD6D9F" w:rsidRPr="00750C28">
        <w:rPr>
          <w:rFonts w:ascii="Times New Roman" w:hAnsi="Times New Roman" w:cs="Times New Roman"/>
          <w:sz w:val="28"/>
          <w:szCs w:val="28"/>
          <w:lang w:val="uk-UA"/>
        </w:rPr>
        <w:t>, на нашу думку,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достатній рівень розуміння підлітками доросли</w:t>
      </w:r>
      <w:r w:rsidR="00FD6D9F" w:rsidRPr="00750C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і стремління до </w:t>
      </w:r>
      <w:r w:rsidR="00FD6D9F" w:rsidRPr="00750C28">
        <w:rPr>
          <w:rFonts w:ascii="Times New Roman" w:hAnsi="Times New Roman" w:cs="Times New Roman"/>
          <w:sz w:val="28"/>
          <w:szCs w:val="28"/>
          <w:lang w:val="uk-UA"/>
        </w:rPr>
        <w:t>набуття статусу дорослої людини.</w:t>
      </w:r>
    </w:p>
    <w:p w:rsidR="00C214C3" w:rsidRPr="00750C28" w:rsidRDefault="00C214C3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="00FD6D9F" w:rsidRPr="00750C2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и вважаєш </w:t>
      </w:r>
      <w:r w:rsidR="00FD6D9F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себе ввічливим у спілкуванні (чи дотримуєшся етичних норм)?» учні відповіли:</w:t>
      </w:r>
      <w:r w:rsidR="009D2A97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переважна більшість учнів 6-х класів (майже 82%) і більше половини учнів 5-х класів (58%) відповіли «так»; 41% учнів 5-х класів і 17% учнів 6-х класів відповіли «іноді»; і лише 1 учень 5-х класів і 1 учень 6-х класів відповіли «ні». Якщо порівняти середні </w:t>
      </w:r>
      <w:r w:rsidR="00CE7A29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 паралелях, то можна побачити, що </w:t>
      </w:r>
      <w:r w:rsidR="009D2A97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позитивних відповідей </w:t>
      </w:r>
      <w:r w:rsidR="00CE7A29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значно вищі в учнів 6-х класів, порівняно з учнями 5-х класів (на 24%). </w:t>
      </w:r>
      <w:r w:rsidR="009D2A97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(Діаграма 4) </w:t>
      </w:r>
    </w:p>
    <w:p w:rsidR="009D2A97" w:rsidRPr="00750C28" w:rsidRDefault="009D2A97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23336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A97" w:rsidRPr="00750C28" w:rsidRDefault="009D2A97" w:rsidP="00750C28">
      <w:pPr>
        <w:spacing w:after="24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4.</w:t>
      </w:r>
    </w:p>
    <w:p w:rsidR="009D2A97" w:rsidRPr="00750C28" w:rsidRDefault="00CE7A29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З досить високих результатів за даним питанням можна зробити висновок, що учні майже завжди проявляють толерантність у спілкуванні з оточуючими, поважають і цінують взаємовідносини  з дорослими людьми і друзями.</w:t>
      </w:r>
    </w:p>
    <w:p w:rsidR="00C8486D" w:rsidRPr="00750C28" w:rsidRDefault="00C214C3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Ціннісне ставлення молодших підлітків до природи можна визначити з</w:t>
      </w:r>
      <w:r w:rsidR="00141079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079" w:rsidRPr="00750C28">
        <w:rPr>
          <w:rFonts w:ascii="Times New Roman" w:hAnsi="Times New Roman" w:cs="Times New Roman"/>
          <w:sz w:val="28"/>
          <w:szCs w:val="28"/>
          <w:lang w:val="uk-UA"/>
        </w:rPr>
        <w:t>найбільш показових за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141079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анкети для учнів 6-х класів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687E" w:rsidRPr="00750C28">
        <w:rPr>
          <w:rFonts w:ascii="Times New Roman" w:hAnsi="Times New Roman" w:cs="Times New Roman"/>
          <w:sz w:val="28"/>
          <w:szCs w:val="28"/>
          <w:lang w:val="uk-UA"/>
        </w:rPr>
        <w:t>Чи бережливо ставишся до всього живого, допомагаєш в озелененні навколишнього середовища?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41079" w:rsidRPr="00750C28">
        <w:rPr>
          <w:rFonts w:ascii="Times New Roman" w:hAnsi="Times New Roman" w:cs="Times New Roman"/>
          <w:sz w:val="28"/>
          <w:szCs w:val="28"/>
          <w:lang w:val="uk-UA"/>
        </w:rPr>
        <w:t>«Чи захищаєш ти "живе" від жорстокості та насильства?».</w:t>
      </w:r>
    </w:p>
    <w:p w:rsidR="00C8486D" w:rsidRPr="00750C28" w:rsidRDefault="00C8486D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«Чи бережливо ставишся до всього живого, допомагаєш в озелененні навколишнього середовища?» </w:t>
      </w:r>
      <w:r w:rsidR="00141079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учнів 6-х класів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відповіли</w:t>
      </w:r>
      <w:r w:rsidR="00141079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«так» - майже 68%, відповідь «люблю цим займатись» дали майже 25% учнів, негативно відповіли 7,5% учнів: 2 учні 6-б класу і 4 учні 6-г класу. (Діаграма 5)</w:t>
      </w:r>
    </w:p>
    <w:p w:rsidR="00C8486D" w:rsidRPr="00750C28" w:rsidRDefault="009C4961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24193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1079" w:rsidRPr="00750C28" w:rsidRDefault="00141079" w:rsidP="00750C28">
      <w:pPr>
        <w:spacing w:after="24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5.</w:t>
      </w:r>
    </w:p>
    <w:p w:rsidR="00141079" w:rsidRPr="00750C28" w:rsidRDefault="003A53F2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Досить високі показники позитивних відповідей  доводять наявність в учнів 6-х класів цінності б</w:t>
      </w:r>
      <w:r w:rsidR="00CE5EDE" w:rsidRPr="00750C28">
        <w:rPr>
          <w:rFonts w:ascii="Times New Roman" w:hAnsi="Times New Roman" w:cs="Times New Roman"/>
          <w:sz w:val="28"/>
          <w:szCs w:val="28"/>
          <w:lang w:val="uk-UA"/>
        </w:rPr>
        <w:t>ережливого ставлення до природи. У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чнів</w:t>
      </w:r>
      <w:r w:rsidR="00CE5EDE" w:rsidRPr="00750C28">
        <w:rPr>
          <w:rFonts w:ascii="Times New Roman" w:hAnsi="Times New Roman" w:cs="Times New Roman"/>
          <w:sz w:val="28"/>
          <w:szCs w:val="28"/>
          <w:lang w:val="uk-UA"/>
        </w:rPr>
        <w:t>, для яких природа не є об</w:t>
      </w:r>
      <w:r w:rsidR="00CE5EDE" w:rsidRPr="00750C2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E5EDE" w:rsidRPr="00750C28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="00CE5EDE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бережливого ставлення,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вважаємо доцільним залучати до загальношкільних екологічних акцій  та позакласних заходів.</w:t>
      </w:r>
    </w:p>
    <w:p w:rsidR="00CE5EDE" w:rsidRPr="00750C28" w:rsidRDefault="00CE5EDE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«Чи захищаєш ти "живе" від жорстокості та насильства?» </w:t>
      </w:r>
      <w:r w:rsidR="008122B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8122BC" w:rsidRPr="00750C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6-х класів відповіли</w:t>
      </w:r>
      <w:r w:rsidR="008122B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«так» (майже 84%), 12% учнів відповіли «іноді», і лише 3 учні (4%) відповіли «ні» ( 1 учень 6-б класу і 2 учнів 6-г класу).  (Діаграма 5)  </w:t>
      </w:r>
    </w:p>
    <w:p w:rsidR="008122BC" w:rsidRPr="00750C28" w:rsidRDefault="008122BC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181927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63A0" w:rsidRPr="00750C28" w:rsidRDefault="004B63A0" w:rsidP="00750C28">
      <w:pPr>
        <w:spacing w:after="24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5.</w:t>
      </w:r>
    </w:p>
    <w:p w:rsidR="00CE5EDE" w:rsidRPr="00750C28" w:rsidRDefault="008122BC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Порівнюючи показники відповідей за Діаграмою 5 з результатами за Діаграмою 4, можна простежити наявність негативних відповідей в учнів тих самих класів: 6-б (у меншій кількості) і 6-г (у дещо більшій кількості). Тому вважаємо доцільним провести з даними колективами додаткові заходи щодо формування ціннісного ставлення до природи. </w:t>
      </w:r>
    </w:p>
    <w:p w:rsidR="00CD0A99" w:rsidRPr="00750C28" w:rsidRDefault="00CD0A99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В цілому ж, показники позитивних відповідей є досить високими, що свідчить про стремління учнів 6-х класів до захисту навколишнього середовища  і надання допомоги тваринам і рослинам околиці.</w:t>
      </w:r>
    </w:p>
    <w:p w:rsidR="00CD0A99" w:rsidRPr="00750C28" w:rsidRDefault="00CD0A99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Ціннісне ставлення учнів до навчання </w:t>
      </w:r>
      <w:r w:rsidR="00C214C3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можна розглянути за наданням учнями відповідей на </w:t>
      </w:r>
      <w:r w:rsidR="00B926CA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показове з даного приводу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запитання</w:t>
      </w:r>
      <w:r w:rsidR="00B926CA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«Чи проявляєш ти працелюбність і акуратність у навчальній діяльності?». На дане запитання учні відповіли наступним чином:</w:t>
      </w:r>
      <w:r w:rsidR="008B78E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переважна більшість учнів 5-х класів (90%) і 6-х класів (76%) дали відповідь «так»</w:t>
      </w:r>
      <w:r w:rsidR="00AB6398" w:rsidRPr="00750C2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B78E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22% учнів 6-х класів і лише </w:t>
      </w:r>
      <w:r w:rsidR="00AB6398" w:rsidRPr="00750C28">
        <w:rPr>
          <w:rFonts w:ascii="Times New Roman" w:hAnsi="Times New Roman" w:cs="Times New Roman"/>
          <w:sz w:val="28"/>
          <w:szCs w:val="28"/>
          <w:lang w:val="uk-UA"/>
        </w:rPr>
        <w:t>2% учнів 5-х класів (2 учні 5-а класу) відповіли «іноді»; 2% учнів 6-х класів і 8% учнів 5-х класів відповіли «ні». Спостерігається збільшення показників відповіді «іноді» (на 20%) у 6-х класах, порівняно з 5-ми, а у 5-х класах вищі показники відповіді «ні» (на 6%). (Діаграма 6)</w:t>
      </w:r>
    </w:p>
    <w:p w:rsidR="00B926CA" w:rsidRPr="00750C28" w:rsidRDefault="008B78ED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259080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78ED" w:rsidRPr="00750C28" w:rsidRDefault="008B78ED" w:rsidP="00750C28">
      <w:pPr>
        <w:spacing w:after="24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6.</w:t>
      </w:r>
    </w:p>
    <w:p w:rsidR="00AB6398" w:rsidRPr="00750C28" w:rsidRDefault="00AB6398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З наведених результатів за даним запитанням можна </w:t>
      </w:r>
      <w:r w:rsidR="007E161C" w:rsidRPr="00750C28">
        <w:rPr>
          <w:rFonts w:ascii="Times New Roman" w:hAnsi="Times New Roman" w:cs="Times New Roman"/>
          <w:sz w:val="28"/>
          <w:szCs w:val="28"/>
          <w:lang w:val="uk-UA"/>
        </w:rPr>
        <w:t>припустити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, що учні 5-х класів більш категоричні, а значить більш відповідально ставляться до навчання, оскільки відповіді «іноді» зустрічаються лише в одному класі, що значить «</w:t>
      </w:r>
      <w:r w:rsidR="007E161C" w:rsidRPr="00750C28">
        <w:rPr>
          <w:rFonts w:ascii="Times New Roman" w:hAnsi="Times New Roman" w:cs="Times New Roman"/>
          <w:sz w:val="28"/>
          <w:szCs w:val="28"/>
          <w:lang w:val="uk-UA"/>
        </w:rPr>
        <w:t>або я працелюбний і старанний, або ні». А от деякі учні  6-х класів, очевидно, допускають, що вони можуть бути працелюбними і старанними у навчанні лише іноді, і це їх влаштовує.</w:t>
      </w:r>
    </w:p>
    <w:p w:rsidR="00C214C3" w:rsidRPr="00750C28" w:rsidRDefault="007E161C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В цілому ж, переважають відповіді «так», що свідчить про працелюбність, акуратність і старанність у навчанні більшості учнів 5-х і 6-х класів, а значить – сформованість ціннісного ставлення до навчання.</w:t>
      </w:r>
    </w:p>
    <w:p w:rsidR="00523997" w:rsidRPr="00750C28" w:rsidRDefault="00523997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Ціннісне ставлення молодших підлітків до взаємовідносин з батьками – фундамент соціалізації учнів. Про стан взаємовідносин підлітків з батьками свідчать відповіді на такі запитання анкет для учнів 5-х класів: «Чи ділишся ти з батьками своїми проблемами?», «Чи довіряють тобі твої батьки?».</w:t>
      </w:r>
    </w:p>
    <w:p w:rsidR="00523997" w:rsidRPr="00750C28" w:rsidRDefault="00523997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«Чи ділишся ти з батьками своїми проблемами?» отримали наступні відповіді: </w:t>
      </w:r>
      <w:r w:rsidR="000F6F4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69% учнів 5-х класів завжди діляться своїми проблемами з батьками; 28 % учнів – не завжди, іноді діляться своїми проблемами з батьками; 3% учнів – не діляться своїми проблемами з батьками. </w:t>
      </w:r>
      <w:r w:rsidR="009A4A8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(Діаграма 7) </w:t>
      </w:r>
      <w:r w:rsidR="000F6F4C" w:rsidRPr="00750C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5-в класі кількість відповідей «іноді» домінує над </w:t>
      </w:r>
      <w:r w:rsidR="009A4A8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кількістю </w:t>
      </w:r>
      <w:r w:rsidR="000F6F4C" w:rsidRPr="00750C28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9A4A8C" w:rsidRPr="00750C2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0F6F4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«так»</w:t>
      </w:r>
      <w:r w:rsidR="009A4A8C" w:rsidRPr="00750C28">
        <w:rPr>
          <w:rFonts w:ascii="Times New Roman" w:hAnsi="Times New Roman" w:cs="Times New Roman"/>
          <w:sz w:val="28"/>
          <w:szCs w:val="28"/>
          <w:lang w:val="uk-UA"/>
        </w:rPr>
        <w:t>, а у 5-а і 5-г класах є учні ( 1 і 2 відповідно), що не бажають ділити своїми проблемами з батьками. Вважаємо доцільним звернути увагу на взаємовідносини з батьками учнів даних колективів.  Однак, на думку  більшості учнів</w:t>
      </w:r>
      <w:r w:rsidR="00355B90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5-х класів</w:t>
      </w:r>
      <w:r w:rsidR="009A4A8C" w:rsidRPr="00750C28">
        <w:rPr>
          <w:rFonts w:ascii="Times New Roman" w:hAnsi="Times New Roman" w:cs="Times New Roman"/>
          <w:sz w:val="28"/>
          <w:szCs w:val="28"/>
          <w:lang w:val="uk-UA"/>
        </w:rPr>
        <w:t>, їх взаємовідносини з батьками характеризуються довірою і готовністю допомогти  з боку батьків.</w:t>
      </w:r>
    </w:p>
    <w:p w:rsidR="000F6F4C" w:rsidRPr="00750C28" w:rsidRDefault="000F6F4C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202882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4A8C" w:rsidRPr="00750C28" w:rsidRDefault="009A4A8C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7.</w:t>
      </w:r>
    </w:p>
    <w:p w:rsidR="00C8486D" w:rsidRPr="00750C28" w:rsidRDefault="009A4A8C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На запитання «Чи довіряють тобі твої батьки?»</w:t>
      </w:r>
      <w:r w:rsidR="00355B90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C86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майже всі </w:t>
      </w:r>
      <w:r w:rsidR="00355B90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учні 5-х класів </w:t>
      </w:r>
      <w:r w:rsidR="00060C86" w:rsidRPr="00750C28">
        <w:rPr>
          <w:rFonts w:ascii="Times New Roman" w:hAnsi="Times New Roman" w:cs="Times New Roman"/>
          <w:sz w:val="28"/>
          <w:szCs w:val="28"/>
          <w:lang w:val="uk-UA"/>
        </w:rPr>
        <w:t>відповіли «так» (90%), 10% відповіли  «іноді», відповіді «ні» немає. (Діаграма 8)</w:t>
      </w:r>
    </w:p>
    <w:p w:rsidR="00060C86" w:rsidRPr="00750C28" w:rsidRDefault="00060C86" w:rsidP="00750C2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Це ще раз доводить, що у взаєминах учнів 5-х класів з батьками домінує довіра і взаємоповага.</w:t>
      </w:r>
    </w:p>
    <w:p w:rsidR="00355B90" w:rsidRPr="00750C28" w:rsidRDefault="00060C86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1514475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0C86" w:rsidRPr="00750C28" w:rsidRDefault="00060C86" w:rsidP="00750C28">
      <w:pPr>
        <w:spacing w:after="24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8.</w:t>
      </w:r>
    </w:p>
    <w:p w:rsidR="009A4A8C" w:rsidRPr="00750C28" w:rsidRDefault="00060C86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9A4A8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стосовно ставлення до батьків </w:t>
      </w:r>
      <w:r w:rsidR="009A4A8C" w:rsidRPr="00750C28">
        <w:rPr>
          <w:rFonts w:ascii="Times New Roman" w:hAnsi="Times New Roman" w:cs="Times New Roman"/>
          <w:sz w:val="28"/>
          <w:szCs w:val="28"/>
          <w:lang w:val="uk-UA"/>
        </w:rPr>
        <w:t>достатні, щоб твердити,  що ціннісне ставлення учнів 5-х класів до взаємовідносин з батьками формоване на достатньому рівні.</w:t>
      </w:r>
    </w:p>
    <w:p w:rsidR="00C8486D" w:rsidRPr="00750C28" w:rsidRDefault="009A4A8C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997" w:rsidRPr="00750C28">
        <w:rPr>
          <w:rFonts w:ascii="Times New Roman" w:hAnsi="Times New Roman" w:cs="Times New Roman"/>
          <w:sz w:val="28"/>
          <w:szCs w:val="28"/>
          <w:lang w:val="uk-UA"/>
        </w:rPr>
        <w:t>Рівень с</w:t>
      </w:r>
      <w:r w:rsidR="00171F74" w:rsidRPr="00750C28">
        <w:rPr>
          <w:rFonts w:ascii="Times New Roman" w:hAnsi="Times New Roman" w:cs="Times New Roman"/>
          <w:sz w:val="28"/>
          <w:szCs w:val="28"/>
          <w:lang w:val="uk-UA"/>
        </w:rPr>
        <w:t>оціалізаці</w:t>
      </w:r>
      <w:r w:rsidR="00523997" w:rsidRPr="00750C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997" w:rsidRPr="00750C28">
        <w:rPr>
          <w:rFonts w:ascii="Times New Roman" w:hAnsi="Times New Roman" w:cs="Times New Roman"/>
          <w:sz w:val="28"/>
          <w:szCs w:val="28"/>
          <w:lang w:val="uk-UA"/>
        </w:rPr>
        <w:t>учнів 6-х класів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(за анкетою «Опитувальник соціалізації») 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має переважно показники достатнього рівня (47,75%), </w:t>
      </w:r>
      <w:r w:rsidR="00171F74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</w:t>
      </w:r>
      <w:r w:rsidR="00CB1581" w:rsidRPr="00750C28">
        <w:rPr>
          <w:rFonts w:ascii="Times New Roman" w:hAnsi="Times New Roman" w:cs="Times New Roman"/>
          <w:sz w:val="28"/>
          <w:szCs w:val="28"/>
          <w:lang w:val="uk-UA"/>
        </w:rPr>
        <w:t>високого</w:t>
      </w:r>
      <w:r w:rsidR="00171F74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рівня у 29,25% учнів, показники середнього рівня у 21,5% учнів, 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>показники низького рівня</w:t>
      </w:r>
      <w:r w:rsidR="00171F74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має тільки один клас -</w:t>
      </w:r>
      <w:r w:rsidR="00171F74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6-Б (5%). Це говорить про достатню соціальну адаптацію учнів.(Діаграма </w:t>
      </w:r>
      <w:r w:rsidR="00060C86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C8486D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8486D" w:rsidRPr="00750C28" w:rsidRDefault="00C8486D" w:rsidP="00750C28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3812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486D" w:rsidRPr="00750C28" w:rsidRDefault="00C8486D" w:rsidP="00750C28">
      <w:pPr>
        <w:spacing w:after="240" w:line="276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Діаграма </w:t>
      </w:r>
      <w:r w:rsidR="00060C86" w:rsidRPr="00750C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6FD" w:rsidRPr="00750C28" w:rsidRDefault="00171F74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Найбільш показовими стосовно процесів соціа</w:t>
      </w:r>
      <w:r w:rsidR="00060C86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лізації є такі запитання даної анкети: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«Чи часто батьки допомагають у виконанні домашніх завдань?», «Чи ви берете участь разом з батьками у вирішенні господарських питань?</w:t>
      </w:r>
      <w:r w:rsidR="00E3638D" w:rsidRPr="00750C2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3638D" w:rsidRPr="00750C28" w:rsidRDefault="00060C86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«Чи часто батьки допомагають у виконанні домашніх завдань?» отримали наступні відповіді: </w:t>
      </w:r>
      <w:r w:rsidR="009C28C6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CD9" w:rsidRPr="00750C28">
        <w:rPr>
          <w:rFonts w:ascii="Times New Roman" w:hAnsi="Times New Roman" w:cs="Times New Roman"/>
          <w:sz w:val="28"/>
          <w:szCs w:val="28"/>
          <w:lang w:val="uk-UA"/>
        </w:rPr>
        <w:t>51% учнів 6-х класів відповіли «іноді», 34 % учнів відповіли «так», 15% учнів дали відповідь «ні». У 6-б класів відповіді «ні» відсутні. (Діаграма 10)</w:t>
      </w:r>
    </w:p>
    <w:p w:rsidR="009C28C6" w:rsidRPr="00750C28" w:rsidRDefault="009C28C6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1905000"/>
            <wp:effectExtent l="19050" t="0" r="1905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28C6" w:rsidRPr="00750C28" w:rsidRDefault="009C28C6" w:rsidP="00750C2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10.</w:t>
      </w:r>
    </w:p>
    <w:p w:rsidR="00E65CD9" w:rsidRPr="00750C28" w:rsidRDefault="00E65CD9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Пояснити такі показники можна тим, що учні 6-х класів прагнуть до самостійності і їм не завжди потрібна допомога від батьків у виконанні домашніх завдань, але підтримка батьків для них дуже важлива, і тому про це слід нагадати батькам під час бесід або батьківських зборів.</w:t>
      </w:r>
    </w:p>
    <w:p w:rsidR="009C28C6" w:rsidRPr="00750C28" w:rsidRDefault="00E65CD9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На запитання  «Чи ви берете участь разом з батьками у вирішенні господарських питань?» більшість учнів 6-х класів відповіли «так» (69%), 22% дали відповідь «іноді», 9% учнів відповіли, що не беруть участі у вирішенні господарських питань разом з батьками. (Діаграма 11).</w:t>
      </w:r>
    </w:p>
    <w:p w:rsidR="009C28C6" w:rsidRPr="00750C28" w:rsidRDefault="009C28C6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1838325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5CD9" w:rsidRPr="00750C28" w:rsidRDefault="00E65CD9" w:rsidP="00750C2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Діаграма 11.</w:t>
      </w:r>
    </w:p>
    <w:p w:rsidR="00E3638D" w:rsidRPr="00750C28" w:rsidRDefault="006359C9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Виходячи з наведених діаграм, можна зробити висновок, що батьки більшості учнів  сприяють соціалізації  своїх дітей належним чином, беручи участь у шкільних справах, долучаючи дітей до спільних господарських справ. Однак не всім батькам це вдається, можливо за браком вільного часу.</w:t>
      </w:r>
    </w:p>
    <w:p w:rsidR="00E3638D" w:rsidRPr="00750C28" w:rsidRDefault="00E3638D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Емоційний стан молодших підлітків і їх ставлення до оточуючого світу можна визначити з анкети «Продовж речення».</w:t>
      </w:r>
    </w:p>
    <w:p w:rsidR="00015DEC" w:rsidRPr="00750C28" w:rsidRDefault="006359C9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15DE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доповнень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DE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незакінченого речення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анкети «Найбільше я боюся…» </w:t>
      </w:r>
      <w:r w:rsidR="00015DEC" w:rsidRPr="00750C28">
        <w:rPr>
          <w:rFonts w:ascii="Times New Roman" w:hAnsi="Times New Roman" w:cs="Times New Roman"/>
          <w:sz w:val="28"/>
          <w:szCs w:val="28"/>
          <w:lang w:val="uk-UA"/>
        </w:rPr>
        <w:t>можна виявити страхи підлітків. Так, їх відповіді можна розподілити на декілька  категорій: страх природних явищ і тварин (темряви, висоти, павуків, змій тощо) – (</w:t>
      </w:r>
      <w:r w:rsidR="00903C20" w:rsidRPr="00750C28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-40</w:t>
      </w:r>
      <w:r w:rsidR="00015DEC" w:rsidRPr="00750C28">
        <w:rPr>
          <w:rFonts w:ascii="Times New Roman" w:hAnsi="Times New Roman" w:cs="Times New Roman"/>
          <w:sz w:val="28"/>
          <w:szCs w:val="28"/>
          <w:lang w:val="uk-UA"/>
        </w:rPr>
        <w:t>%), страх втрати або хвороби близьких людей (20%), страх агресії оточуючих (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15DEC" w:rsidRPr="00750C28">
        <w:rPr>
          <w:rFonts w:ascii="Times New Roman" w:hAnsi="Times New Roman" w:cs="Times New Roman"/>
          <w:sz w:val="28"/>
          <w:szCs w:val="28"/>
          <w:lang w:val="uk-UA"/>
        </w:rPr>
        <w:t>%), страх залишатися одним</w:t>
      </w:r>
      <w:r w:rsidR="00903C20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(близько 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03C20" w:rsidRPr="00750C28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903C20" w:rsidRPr="00750C28" w:rsidRDefault="00903C20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доповнень речення «Найбільше мені не подобається в собі…» було </w:t>
      </w:r>
      <w:proofErr w:type="spellStart"/>
      <w:r w:rsidRPr="00750C2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50C2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50C28"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 з негативними рисами характеру (від </w:t>
      </w:r>
      <w:r w:rsidR="002D1743" w:rsidRPr="00750C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015DEC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більше), з зовнішністю ( близько 1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6359C9" w:rsidRPr="00750C28" w:rsidRDefault="00903C20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Відчуття підлітками тривоги  ( з речення </w:t>
      </w:r>
      <w:r w:rsidR="00015DEC" w:rsidRPr="00750C28">
        <w:rPr>
          <w:rFonts w:ascii="Times New Roman" w:hAnsi="Times New Roman" w:cs="Times New Roman"/>
          <w:sz w:val="28"/>
          <w:szCs w:val="28"/>
          <w:lang w:val="uk-UA"/>
        </w:rPr>
        <w:t>«Найбільше мене хвилює…»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) найбільше пов’язане з навчанням (близько 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%),  стану здоров’я рідних (25%).</w:t>
      </w:r>
    </w:p>
    <w:p w:rsidR="00903C20" w:rsidRPr="00750C28" w:rsidRDefault="00903C20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Почуття суму ( з речення «Мені сумно, коли…») у підлітків  найбільше пов’язане з самотністю, відсутністю поряд друзів, близьких (</w:t>
      </w:r>
      <w:r w:rsidR="002D1743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45-50%). </w:t>
      </w:r>
    </w:p>
    <w:p w:rsidR="002D1743" w:rsidRPr="00750C28" w:rsidRDefault="002D1743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Підлітки відчувають труднощі і потребують допомоги ( з речень «Я відчуваю труднощі…», «Мені потрібна допомога…») найчастіше у навчанні (від 45%), та коли хворіють (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2D1743" w:rsidRPr="00750C28" w:rsidRDefault="002D1743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Прагнуть бути більш розумними (близько 40%), сильними (15%), покращити риси характеру (15%) (з речення «Я хотів би бути більш…»).</w:t>
      </w:r>
    </w:p>
    <w:p w:rsidR="002D1743" w:rsidRPr="00750C28" w:rsidRDefault="002D1743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Сподіваються у майбутньому здобути бажану професію (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45-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50%), досягти успіху (</w:t>
      </w:r>
      <w:r w:rsidR="006647B6" w:rsidRPr="00750C28">
        <w:rPr>
          <w:rFonts w:ascii="Times New Roman" w:hAnsi="Times New Roman" w:cs="Times New Roman"/>
          <w:sz w:val="28"/>
          <w:szCs w:val="28"/>
          <w:lang w:val="uk-UA"/>
        </w:rPr>
        <w:t>20%) (з речення «Коли-небудь я сподіваюся…»).</w:t>
      </w:r>
    </w:p>
    <w:p w:rsidR="006647B6" w:rsidRPr="00750C28" w:rsidRDefault="006647B6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Більшість підлітків почуваються щасливими поряд з рідними і друзями (50% і більше), а також, коли отримують подарунки (15%).</w:t>
      </w:r>
    </w:p>
    <w:p w:rsidR="006647B6" w:rsidRPr="00750C28" w:rsidRDefault="006647B6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Проявляють ввічливість у спілкуванні з дорослими, батьками, вчителями, друзями.</w:t>
      </w:r>
    </w:p>
    <w:p w:rsidR="006647B6" w:rsidRPr="00750C28" w:rsidRDefault="006647B6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>В цілому, емоційний стан підлітків не викликає занепокоєння</w:t>
      </w:r>
      <w:r w:rsidR="005E7698" w:rsidRPr="00750C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698" w:rsidRPr="00750C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ише </w:t>
      </w:r>
      <w:r w:rsidR="005E7698" w:rsidRPr="00750C28">
        <w:rPr>
          <w:rFonts w:ascii="Times New Roman" w:hAnsi="Times New Roman" w:cs="Times New Roman"/>
          <w:sz w:val="28"/>
          <w:szCs w:val="28"/>
          <w:lang w:val="uk-UA"/>
        </w:rPr>
        <w:t>стосовно хвилювань учнів щодо навчання у школі та оцінок. Але, зважаючи на те, що адаптаційний період учнів 5-х класів ще триває, вважаємо доцільним провести додаткову діагностику на предмет шкільної тривожності.</w:t>
      </w:r>
    </w:p>
    <w:p w:rsidR="002D1743" w:rsidRPr="00750C28" w:rsidRDefault="006647B6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</w:t>
      </w:r>
      <w:r w:rsidR="005E7698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все  вищезазначене</w:t>
      </w:r>
      <w:r w:rsidR="00AE059E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E7698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показники рівня ціннісного ставлення до навколишнього світу, рівень  соціалізації, </w:t>
      </w:r>
      <w:r w:rsidR="00AE059E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а також за відповідями на конкретні запитання, </w:t>
      </w:r>
      <w:r w:rsidR="005E7698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висновок, що сформованість ціннісного ставлення молодших підлітків до оточуючих людей, природи, навколишнього світу  має достатній рівень.  </w:t>
      </w:r>
      <w:r w:rsidR="00AE059E" w:rsidRPr="00750C28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учнів успішно адаптувалась у соціумі, мають доброзичливі взаємини з батьками, що характеризуються довірою і повагою, бережливо і з готовністю допомогти ставляться до природи, навколишнього світу. </w:t>
      </w:r>
    </w:p>
    <w:p w:rsidR="00E3638D" w:rsidRPr="00750C28" w:rsidRDefault="00E3638D" w:rsidP="00750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638D" w:rsidRPr="00750C28" w:rsidSect="00750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B84"/>
    <w:multiLevelType w:val="hybridMultilevel"/>
    <w:tmpl w:val="DF38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6FD"/>
    <w:rsid w:val="00015DEC"/>
    <w:rsid w:val="00034295"/>
    <w:rsid w:val="00060C86"/>
    <w:rsid w:val="00063F08"/>
    <w:rsid w:val="0006741C"/>
    <w:rsid w:val="000F6F4C"/>
    <w:rsid w:val="00141079"/>
    <w:rsid w:val="00171F74"/>
    <w:rsid w:val="001844CD"/>
    <w:rsid w:val="002D1743"/>
    <w:rsid w:val="00355B90"/>
    <w:rsid w:val="003A53F2"/>
    <w:rsid w:val="004B63A0"/>
    <w:rsid w:val="00523997"/>
    <w:rsid w:val="00537B7E"/>
    <w:rsid w:val="005B20E6"/>
    <w:rsid w:val="005E7698"/>
    <w:rsid w:val="006359C9"/>
    <w:rsid w:val="006444A4"/>
    <w:rsid w:val="006647B6"/>
    <w:rsid w:val="00750C28"/>
    <w:rsid w:val="007E161C"/>
    <w:rsid w:val="008122BC"/>
    <w:rsid w:val="008A7EC8"/>
    <w:rsid w:val="008B61AC"/>
    <w:rsid w:val="008B78ED"/>
    <w:rsid w:val="008E50CE"/>
    <w:rsid w:val="008F3185"/>
    <w:rsid w:val="00903C20"/>
    <w:rsid w:val="00971E4A"/>
    <w:rsid w:val="009A4A8C"/>
    <w:rsid w:val="009C28C6"/>
    <w:rsid w:val="009C4961"/>
    <w:rsid w:val="009D2A97"/>
    <w:rsid w:val="00A90491"/>
    <w:rsid w:val="00AB6398"/>
    <w:rsid w:val="00AE059E"/>
    <w:rsid w:val="00B665F7"/>
    <w:rsid w:val="00B666FD"/>
    <w:rsid w:val="00B926CA"/>
    <w:rsid w:val="00C214C3"/>
    <w:rsid w:val="00C8486D"/>
    <w:rsid w:val="00CB1581"/>
    <w:rsid w:val="00CD0A99"/>
    <w:rsid w:val="00CE5EDE"/>
    <w:rsid w:val="00CE7A29"/>
    <w:rsid w:val="00D57504"/>
    <w:rsid w:val="00D64EDF"/>
    <w:rsid w:val="00DA4092"/>
    <w:rsid w:val="00E126B0"/>
    <w:rsid w:val="00E3638D"/>
    <w:rsid w:val="00E5298B"/>
    <w:rsid w:val="00E65CD9"/>
    <w:rsid w:val="00EB687E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Рівень сформованості ціннісного ставлення до оточуючого світу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13260975594171906"/>
          <c:w val="0.88867835149218388"/>
          <c:h val="0.7187244818633538"/>
        </c:manualLayout>
      </c:layout>
      <c:bar3DChart>
        <c:barDir val="col"/>
        <c:grouping val="clustered"/>
        <c:ser>
          <c:idx val="0"/>
          <c:order val="0"/>
          <c:tx>
            <c:strRef>
              <c:f>Лист5!$I$5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Лист5!$H$6:$H$13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Лист5!$I$6:$I$13</c:f>
              <c:numCache>
                <c:formatCode>General</c:formatCode>
                <c:ptCount val="8"/>
                <c:pt idx="0">
                  <c:v>37</c:v>
                </c:pt>
                <c:pt idx="1">
                  <c:v>31</c:v>
                </c:pt>
                <c:pt idx="2">
                  <c:v>24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30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Лист5!$J$5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Лист5!$H$6:$H$13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Лист5!$J$6:$J$13</c:f>
              <c:numCache>
                <c:formatCode>General</c:formatCode>
                <c:ptCount val="8"/>
                <c:pt idx="0">
                  <c:v>33</c:v>
                </c:pt>
                <c:pt idx="1">
                  <c:v>48</c:v>
                </c:pt>
                <c:pt idx="2">
                  <c:v>44</c:v>
                </c:pt>
                <c:pt idx="3">
                  <c:v>43</c:v>
                </c:pt>
                <c:pt idx="4">
                  <c:v>39</c:v>
                </c:pt>
                <c:pt idx="5">
                  <c:v>40</c:v>
                </c:pt>
                <c:pt idx="6">
                  <c:v>52</c:v>
                </c:pt>
                <c:pt idx="7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Лист5!$K$5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Лист5!$H$6:$H$13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Лист5!$K$6:$K$13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32</c:v>
                </c:pt>
                <c:pt idx="3">
                  <c:v>22</c:v>
                </c:pt>
                <c:pt idx="4">
                  <c:v>23</c:v>
                </c:pt>
                <c:pt idx="5">
                  <c:v>25</c:v>
                </c:pt>
                <c:pt idx="6">
                  <c:v>18</c:v>
                </c:pt>
                <c:pt idx="7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Лист5!$L$5</c:f>
              <c:strCache>
                <c:ptCount val="1"/>
                <c:pt idx="0">
                  <c:v>низький</c:v>
                </c:pt>
              </c:strCache>
            </c:strRef>
          </c:tx>
          <c:dLbls>
            <c:showVal val="1"/>
          </c:dLbls>
          <c:cat>
            <c:strRef>
              <c:f>Лист5!$H$6:$H$13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Лист5!$L$6:$L$13</c:f>
              <c:numCache>
                <c:formatCode>General</c:formatCode>
                <c:ptCount val="8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shape val="cylinder"/>
        <c:axId val="127920384"/>
        <c:axId val="130102400"/>
        <c:axId val="0"/>
      </c:bar3DChart>
      <c:catAx>
        <c:axId val="127920384"/>
        <c:scaling>
          <c:orientation val="minMax"/>
        </c:scaling>
        <c:axPos val="b"/>
        <c:majorTickMark val="none"/>
        <c:tickLblPos val="nextTo"/>
        <c:crossAx val="130102400"/>
        <c:crosses val="autoZero"/>
        <c:auto val="1"/>
        <c:lblAlgn val="ctr"/>
        <c:lblOffset val="100"/>
      </c:catAx>
      <c:valAx>
        <c:axId val="130102400"/>
        <c:scaling>
          <c:orientation val="minMax"/>
        </c:scaling>
        <c:delete val="1"/>
        <c:axPos val="l"/>
        <c:numFmt formatCode="General" sourceLinked="1"/>
        <c:tickLblPos val="none"/>
        <c:crossAx val="1279203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1795413600301392"/>
          <c:y val="0.19166892074655123"/>
          <c:w val="0.17887145324266965"/>
          <c:h val="0.36290458959062372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Рівень соціалізації</a:t>
            </a:r>
          </a:p>
        </c:rich>
      </c:tx>
      <c:layout>
        <c:manualLayout>
          <c:xMode val="edge"/>
          <c:yMode val="edge"/>
          <c:x val="0.31522155585474104"/>
          <c:y val="3.200000000000000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13073553805774282"/>
          <c:w val="0.94933793897524454"/>
          <c:h val="0.72269984251968533"/>
        </c:manualLayout>
      </c:layout>
      <c:bar3DChart>
        <c:barDir val="col"/>
        <c:grouping val="clustered"/>
        <c:ser>
          <c:idx val="0"/>
          <c:order val="0"/>
          <c:tx>
            <c:strRef>
              <c:f>Лист6!$I$3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Лист6!$H$4:$H$8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Лист6!$I$4:$I$8</c:f>
              <c:numCache>
                <c:formatCode>General</c:formatCode>
                <c:ptCount val="5"/>
                <c:pt idx="0">
                  <c:v>36</c:v>
                </c:pt>
                <c:pt idx="1">
                  <c:v>25</c:v>
                </c:pt>
                <c:pt idx="2">
                  <c:v>33</c:v>
                </c:pt>
                <c:pt idx="3">
                  <c:v>23</c:v>
                </c:pt>
                <c:pt idx="4">
                  <c:v>29.25</c:v>
                </c:pt>
              </c:numCache>
            </c:numRef>
          </c:val>
        </c:ser>
        <c:ser>
          <c:idx val="1"/>
          <c:order val="1"/>
          <c:tx>
            <c:strRef>
              <c:f>Лист6!$J$3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dLbls>
            <c:showVal val="1"/>
          </c:dLbls>
          <c:cat>
            <c:strRef>
              <c:f>Лист6!$H$4:$H$8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Лист6!$J$4:$J$8</c:f>
              <c:numCache>
                <c:formatCode>General</c:formatCode>
                <c:ptCount val="5"/>
                <c:pt idx="0">
                  <c:v>48</c:v>
                </c:pt>
                <c:pt idx="1">
                  <c:v>45</c:v>
                </c:pt>
                <c:pt idx="2">
                  <c:v>48</c:v>
                </c:pt>
                <c:pt idx="3">
                  <c:v>50</c:v>
                </c:pt>
                <c:pt idx="4">
                  <c:v>47.75</c:v>
                </c:pt>
              </c:numCache>
            </c:numRef>
          </c:val>
        </c:ser>
        <c:ser>
          <c:idx val="2"/>
          <c:order val="2"/>
          <c:tx>
            <c:strRef>
              <c:f>Лист6!$K$3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Лист6!$H$4:$H$8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Лист6!$K$4:$K$8</c:f>
              <c:numCache>
                <c:formatCode>General</c:formatCode>
                <c:ptCount val="5"/>
                <c:pt idx="0">
                  <c:v>16</c:v>
                </c:pt>
                <c:pt idx="1">
                  <c:v>25</c:v>
                </c:pt>
                <c:pt idx="2">
                  <c:v>18</c:v>
                </c:pt>
                <c:pt idx="3">
                  <c:v>27</c:v>
                </c:pt>
                <c:pt idx="4">
                  <c:v>21.5</c:v>
                </c:pt>
              </c:numCache>
            </c:numRef>
          </c:val>
        </c:ser>
        <c:ser>
          <c:idx val="3"/>
          <c:order val="3"/>
          <c:tx>
            <c:strRef>
              <c:f>Лист6!$L$3</c:f>
              <c:strCache>
                <c:ptCount val="1"/>
                <c:pt idx="0">
                  <c:v>низький</c:v>
                </c:pt>
              </c:strCache>
            </c:strRef>
          </c:tx>
          <c:dLbls>
            <c:showVal val="1"/>
          </c:dLbls>
          <c:cat>
            <c:strRef>
              <c:f>Лист6!$H$4:$H$8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Лист6!$L$4:$L$8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1.25</c:v>
                </c:pt>
              </c:numCache>
            </c:numRef>
          </c:val>
        </c:ser>
        <c:dLbls>
          <c:showVal val="1"/>
        </c:dLbls>
        <c:shape val="cylinder"/>
        <c:axId val="139847552"/>
        <c:axId val="139849088"/>
        <c:axId val="0"/>
      </c:bar3DChart>
      <c:catAx>
        <c:axId val="139847552"/>
        <c:scaling>
          <c:orientation val="minMax"/>
        </c:scaling>
        <c:axPos val="b"/>
        <c:majorTickMark val="none"/>
        <c:tickLblPos val="nextTo"/>
        <c:crossAx val="139849088"/>
        <c:crosses val="autoZero"/>
        <c:auto val="1"/>
        <c:lblAlgn val="ctr"/>
        <c:lblOffset val="100"/>
      </c:catAx>
      <c:valAx>
        <c:axId val="139849088"/>
        <c:scaling>
          <c:orientation val="minMax"/>
        </c:scaling>
        <c:delete val="1"/>
        <c:axPos val="l"/>
        <c:numFmt formatCode="General" sourceLinked="1"/>
        <c:tickLblPos val="none"/>
        <c:crossAx val="1398475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3446216891282354"/>
          <c:y val="6.6293333333333343E-2"/>
          <c:w val="0.16239384584698935"/>
          <c:h val="0.35777553805774281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Чи часто батьки допомагають у виконанні домашніх завдань?</a:t>
            </a:r>
          </a:p>
        </c:rich>
      </c:tx>
      <c:layout>
        <c:manualLayout>
          <c:xMode val="edge"/>
          <c:yMode val="edge"/>
          <c:x val="2.1922081803831396E-3"/>
          <c:y val="1.5694648338449213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5604396325459324"/>
          <c:y val="7.0986698696561254E-2"/>
          <c:w val="0.81340048118985131"/>
          <c:h val="0.87808754837848668"/>
        </c:manualLayout>
      </c:layout>
      <c:bar3DChart>
        <c:barDir val="bar"/>
        <c:grouping val="stacked"/>
        <c:ser>
          <c:idx val="0"/>
          <c:order val="0"/>
          <c:tx>
            <c:strRef>
              <c:f>Лист3!$G$163</c:f>
              <c:strCache>
                <c:ptCount val="1"/>
                <c:pt idx="0">
                  <c:v>так</c:v>
                </c:pt>
              </c:strCache>
            </c:strRef>
          </c:tx>
          <c:dLbls>
            <c:showVal val="1"/>
          </c:dLbls>
          <c:cat>
            <c:strRef>
              <c:f>Лист3!$F$164:$F$168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Лист3!$G$164:$G$168</c:f>
              <c:numCache>
                <c:formatCode>General</c:formatCode>
                <c:ptCount val="5"/>
                <c:pt idx="0">
                  <c:v>39</c:v>
                </c:pt>
                <c:pt idx="1">
                  <c:v>15</c:v>
                </c:pt>
                <c:pt idx="2">
                  <c:v>41</c:v>
                </c:pt>
                <c:pt idx="3">
                  <c:v>41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Лист3!$H$163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Лист3!$F$164:$F$168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Лист3!$H$164:$H$168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15</c:v>
                </c:pt>
                <c:pt idx="3">
                  <c:v>23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Лист3!$I$163</c:f>
              <c:strCache>
                <c:ptCount val="1"/>
                <c:pt idx="0">
                  <c:v>іноді</c:v>
                </c:pt>
              </c:strCache>
            </c:strRef>
          </c:tx>
          <c:dLbls>
            <c:showVal val="1"/>
          </c:dLbls>
          <c:cat>
            <c:strRef>
              <c:f>Лист3!$F$164:$F$168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Лист3!$I$164:$I$168</c:f>
              <c:numCache>
                <c:formatCode>General</c:formatCode>
                <c:ptCount val="5"/>
                <c:pt idx="0">
                  <c:v>39</c:v>
                </c:pt>
                <c:pt idx="1">
                  <c:v>85</c:v>
                </c:pt>
                <c:pt idx="2">
                  <c:v>44</c:v>
                </c:pt>
                <c:pt idx="3">
                  <c:v>36</c:v>
                </c:pt>
                <c:pt idx="4">
                  <c:v>51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40146944"/>
        <c:axId val="140152832"/>
        <c:axId val="0"/>
      </c:bar3DChart>
      <c:catAx>
        <c:axId val="140146944"/>
        <c:scaling>
          <c:orientation val="minMax"/>
        </c:scaling>
        <c:axPos val="l"/>
        <c:majorTickMark val="none"/>
        <c:tickLblPos val="nextTo"/>
        <c:crossAx val="140152832"/>
        <c:crosses val="autoZero"/>
        <c:auto val="1"/>
        <c:lblAlgn val="ctr"/>
        <c:lblOffset val="100"/>
      </c:catAx>
      <c:valAx>
        <c:axId val="140152832"/>
        <c:scaling>
          <c:orientation val="minMax"/>
        </c:scaling>
        <c:delete val="1"/>
        <c:axPos val="b"/>
        <c:numFmt formatCode="General" sourceLinked="1"/>
        <c:tickLblPos val="none"/>
        <c:crossAx val="140146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2983756923622967"/>
          <c:y val="5.2386672004982385E-3"/>
          <c:w val="0.24894488188976435"/>
          <c:h val="8.3717191601050012E-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Чи  берете ви участь разом з батьками у вирішенні господарських питань? </a:t>
            </a:r>
          </a:p>
        </c:rich>
      </c:tx>
      <c:layout>
        <c:manualLayout>
          <c:xMode val="edge"/>
          <c:yMode val="edge"/>
          <c:x val="0.18403477690288714"/>
          <c:y val="1.388888888888891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5604396325459324"/>
          <c:y val="0.23839311752697603"/>
          <c:w val="0.81340048118985131"/>
          <c:h val="0.71068095654709973"/>
        </c:manualLayout>
      </c:layout>
      <c:bar3DChart>
        <c:barDir val="bar"/>
        <c:grouping val="stacked"/>
        <c:ser>
          <c:idx val="0"/>
          <c:order val="0"/>
          <c:tx>
            <c:strRef>
              <c:f>Лист3!$H$195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Лист3!$G$196:$G$200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Лист3!$H$196:$H$200</c:f>
              <c:numCache>
                <c:formatCode>General</c:formatCode>
                <c:ptCount val="5"/>
                <c:pt idx="0">
                  <c:v>74</c:v>
                </c:pt>
                <c:pt idx="1">
                  <c:v>65</c:v>
                </c:pt>
                <c:pt idx="2">
                  <c:v>70</c:v>
                </c:pt>
                <c:pt idx="3">
                  <c:v>68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Лист3!$I$195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Лист3!$G$196:$G$200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Лист3!$I$196:$I$200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8</c:v>
                </c:pt>
                <c:pt idx="3">
                  <c:v>14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Лист3!$J$195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Лист3!$G$196:$G$200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Лист3!$J$196:$J$200</c:f>
              <c:numCache>
                <c:formatCode>General</c:formatCode>
                <c:ptCount val="5"/>
                <c:pt idx="0">
                  <c:v>23</c:v>
                </c:pt>
                <c:pt idx="1">
                  <c:v>25</c:v>
                </c:pt>
                <c:pt idx="2">
                  <c:v>22</c:v>
                </c:pt>
                <c:pt idx="3">
                  <c:v>18</c:v>
                </c:pt>
                <c:pt idx="4">
                  <c:v>22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40163712"/>
        <c:axId val="140177792"/>
        <c:axId val="0"/>
      </c:bar3DChart>
      <c:catAx>
        <c:axId val="140163712"/>
        <c:scaling>
          <c:orientation val="minMax"/>
        </c:scaling>
        <c:axPos val="l"/>
        <c:majorTickMark val="none"/>
        <c:tickLblPos val="nextTo"/>
        <c:crossAx val="140177792"/>
        <c:crosses val="autoZero"/>
        <c:auto val="1"/>
        <c:lblAlgn val="ctr"/>
        <c:lblOffset val="100"/>
      </c:catAx>
      <c:valAx>
        <c:axId val="140177792"/>
        <c:scaling>
          <c:orientation val="minMax"/>
        </c:scaling>
        <c:delete val="1"/>
        <c:axPos val="b"/>
        <c:numFmt formatCode="General" sourceLinked="1"/>
        <c:tickLblPos val="none"/>
        <c:crossAx val="140163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407446872305759E-4"/>
          <c:y val="0.1270422803367196"/>
          <c:w val="0.63755470264709424"/>
          <c:h val="8.371719160105001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Середні показники</a:t>
            </a:r>
            <a:r>
              <a:rPr lang="ru-RU" sz="1100" baseline="0"/>
              <a:t> сформованості ціннісного ставлення  до навколишнього світу</a:t>
            </a:r>
            <a:endParaRPr lang="ru-RU" sz="1100"/>
          </a:p>
        </c:rich>
      </c:tx>
      <c:layout>
        <c:manualLayout>
          <c:xMode val="edge"/>
          <c:yMode val="edge"/>
          <c:x val="0.11755555555555559"/>
          <c:y val="4.6296296296296459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6671579154210005E-2"/>
          <c:y val="0.15484432980360216"/>
          <c:w val="0.9476429884767078"/>
          <c:h val="0.68721965788759165"/>
        </c:manualLayout>
      </c:layout>
      <c:bar3DChart>
        <c:barDir val="col"/>
        <c:grouping val="clustered"/>
        <c:ser>
          <c:idx val="0"/>
          <c:order val="0"/>
          <c:tx>
            <c:strRef>
              <c:f>Лист5!$N$7</c:f>
              <c:strCache>
                <c:ptCount val="1"/>
                <c:pt idx="0">
                  <c:v>5-і кл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Лист5!$O$6:$R$6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Лист5!$O$7:$R$7</c:f>
              <c:numCache>
                <c:formatCode>General</c:formatCode>
                <c:ptCount val="4"/>
                <c:pt idx="0">
                  <c:v>32</c:v>
                </c:pt>
                <c:pt idx="1">
                  <c:v>42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Лист5!$N$8</c:f>
              <c:strCache>
                <c:ptCount val="1"/>
                <c:pt idx="0">
                  <c:v>6-і кл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Лист5!$O$6:$R$6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Лист5!$O$8:$R$8</c:f>
              <c:numCache>
                <c:formatCode>General</c:formatCode>
                <c:ptCount val="4"/>
                <c:pt idx="0">
                  <c:v>32.5</c:v>
                </c:pt>
                <c:pt idx="1">
                  <c:v>46.5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shape val="cylinder"/>
        <c:axId val="130366464"/>
        <c:axId val="130467712"/>
        <c:axId val="0"/>
      </c:bar3DChart>
      <c:catAx>
        <c:axId val="130366464"/>
        <c:scaling>
          <c:orientation val="minMax"/>
        </c:scaling>
        <c:axPos val="b"/>
        <c:majorTickMark val="none"/>
        <c:tickLblPos val="nextTo"/>
        <c:crossAx val="130467712"/>
        <c:crosses val="autoZero"/>
        <c:auto val="1"/>
        <c:lblAlgn val="ctr"/>
        <c:lblOffset val="100"/>
      </c:catAx>
      <c:valAx>
        <c:axId val="130467712"/>
        <c:scaling>
          <c:orientation val="minMax"/>
        </c:scaling>
        <c:delete val="1"/>
        <c:axPos val="l"/>
        <c:numFmt formatCode="General" sourceLinked="1"/>
        <c:tickLblPos val="none"/>
        <c:crossAx val="130366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2611094736152648"/>
          <c:y val="0.39239161915105447"/>
          <c:w val="0.22276312335958007"/>
          <c:h val="8.3717191601050026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розумієш ти проблеми дорослих?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5604396325459324"/>
          <c:y val="0.16532186958524334"/>
          <c:w val="0.84230743514784234"/>
          <c:h val="0.79382390571652051"/>
        </c:manualLayout>
      </c:layout>
      <c:bar3DChart>
        <c:barDir val="bar"/>
        <c:grouping val="stacked"/>
        <c:ser>
          <c:idx val="0"/>
          <c:order val="0"/>
          <c:tx>
            <c:strRef>
              <c:f>Лист3!$I$26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Лист3!$H$27:$H$37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Лист3!$I$27:$I$37</c:f>
              <c:numCache>
                <c:formatCode>General</c:formatCode>
                <c:ptCount val="11"/>
                <c:pt idx="0">
                  <c:v>67</c:v>
                </c:pt>
                <c:pt idx="1">
                  <c:v>41</c:v>
                </c:pt>
                <c:pt idx="2">
                  <c:v>60</c:v>
                </c:pt>
                <c:pt idx="3">
                  <c:v>61</c:v>
                </c:pt>
                <c:pt idx="4">
                  <c:v>57.25</c:v>
                </c:pt>
                <c:pt idx="6">
                  <c:v>42</c:v>
                </c:pt>
                <c:pt idx="7">
                  <c:v>65</c:v>
                </c:pt>
                <c:pt idx="8">
                  <c:v>48</c:v>
                </c:pt>
                <c:pt idx="9">
                  <c:v>75</c:v>
                </c:pt>
                <c:pt idx="10">
                  <c:v>57.5</c:v>
                </c:pt>
              </c:numCache>
            </c:numRef>
          </c:val>
        </c:ser>
        <c:ser>
          <c:idx val="1"/>
          <c:order val="1"/>
          <c:tx>
            <c:strRef>
              <c:f>Лист3!$J$26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Лист3!$H$27:$H$37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Лист3!$J$27:$J$37</c:f>
              <c:numCache>
                <c:formatCode>General</c:formatCode>
                <c:ptCount val="11"/>
                <c:pt idx="0">
                  <c:v>10</c:v>
                </c:pt>
                <c:pt idx="1">
                  <c:v>24</c:v>
                </c:pt>
                <c:pt idx="2">
                  <c:v>16</c:v>
                </c:pt>
                <c:pt idx="3">
                  <c:v>9</c:v>
                </c:pt>
                <c:pt idx="4">
                  <c:v>14.75</c:v>
                </c:pt>
                <c:pt idx="6">
                  <c:v>8</c:v>
                </c:pt>
                <c:pt idx="7">
                  <c:v>0</c:v>
                </c:pt>
                <c:pt idx="8">
                  <c:v>15</c:v>
                </c:pt>
                <c:pt idx="9">
                  <c:v>5</c:v>
                </c:pt>
                <c:pt idx="10">
                  <c:v>6.7</c:v>
                </c:pt>
              </c:numCache>
            </c:numRef>
          </c:val>
        </c:ser>
        <c:ser>
          <c:idx val="2"/>
          <c:order val="2"/>
          <c:tx>
            <c:strRef>
              <c:f>Лист3!$K$26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Лист3!$H$27:$H$37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Лист3!$K$27:$K$37</c:f>
              <c:numCache>
                <c:formatCode>General</c:formatCode>
                <c:ptCount val="11"/>
                <c:pt idx="0">
                  <c:v>23</c:v>
                </c:pt>
                <c:pt idx="1">
                  <c:v>35</c:v>
                </c:pt>
                <c:pt idx="2">
                  <c:v>24</c:v>
                </c:pt>
                <c:pt idx="3">
                  <c:v>30</c:v>
                </c:pt>
                <c:pt idx="4">
                  <c:v>28</c:v>
                </c:pt>
                <c:pt idx="6">
                  <c:v>50</c:v>
                </c:pt>
                <c:pt idx="7">
                  <c:v>35</c:v>
                </c:pt>
                <c:pt idx="8">
                  <c:v>37</c:v>
                </c:pt>
                <c:pt idx="9">
                  <c:v>20</c:v>
                </c:pt>
                <c:pt idx="10">
                  <c:v>35.5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8547968"/>
        <c:axId val="138549888"/>
        <c:axId val="0"/>
      </c:bar3DChart>
      <c:catAx>
        <c:axId val="138547968"/>
        <c:scaling>
          <c:orientation val="minMax"/>
        </c:scaling>
        <c:axPos val="l"/>
        <c:majorTickMark val="none"/>
        <c:tickLblPos val="nextTo"/>
        <c:crossAx val="138549888"/>
        <c:crosses val="autoZero"/>
        <c:auto val="1"/>
        <c:lblAlgn val="ctr"/>
        <c:lblOffset val="100"/>
      </c:catAx>
      <c:valAx>
        <c:axId val="138549888"/>
        <c:scaling>
          <c:orientation val="minMax"/>
        </c:scaling>
        <c:delete val="1"/>
        <c:axPos val="b"/>
        <c:numFmt formatCode="General" sourceLinked="1"/>
        <c:tickLblPos val="none"/>
        <c:crossAx val="138547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40279111452532"/>
          <c:y val="9.0733555212814898E-2"/>
          <c:w val="0.59944177709493629"/>
          <c:h val="6.7160309696663964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Чи вважаєш себе ввічивим?</a:t>
            </a:r>
            <a:r>
              <a:rPr lang="ru-RU" sz="1000" baseline="0"/>
              <a:t> Чи дотримуєшся етичних норм у спілкуванні?</a:t>
            </a:r>
            <a:endParaRPr lang="ru-RU" sz="1000"/>
          </a:p>
        </c:rich>
      </c:tx>
      <c:layout>
        <c:manualLayout>
          <c:xMode val="edge"/>
          <c:yMode val="edge"/>
          <c:x val="0.12152077865266854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82E-2"/>
          <c:y val="0.21524496937882795"/>
          <c:w val="0.93888888888888988"/>
          <c:h val="0.53340696996208647"/>
        </c:manualLayout>
      </c:layout>
      <c:bar3DChart>
        <c:barDir val="col"/>
        <c:grouping val="stacked"/>
        <c:ser>
          <c:idx val="0"/>
          <c:order val="0"/>
          <c:tx>
            <c:strRef>
              <c:f>Лист3!$I$53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Лист3!$H$54:$H$64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Лист3!$I$54:$I$64</c:f>
              <c:numCache>
                <c:formatCode>General</c:formatCode>
                <c:ptCount val="11"/>
                <c:pt idx="0">
                  <c:v>50</c:v>
                </c:pt>
                <c:pt idx="1">
                  <c:v>73</c:v>
                </c:pt>
                <c:pt idx="2">
                  <c:v>48</c:v>
                </c:pt>
                <c:pt idx="3">
                  <c:v>61</c:v>
                </c:pt>
                <c:pt idx="4">
                  <c:v>58</c:v>
                </c:pt>
                <c:pt idx="6">
                  <c:v>77</c:v>
                </c:pt>
                <c:pt idx="7">
                  <c:v>75</c:v>
                </c:pt>
                <c:pt idx="8">
                  <c:v>85</c:v>
                </c:pt>
                <c:pt idx="9">
                  <c:v>90</c:v>
                </c:pt>
                <c:pt idx="10">
                  <c:v>81.75</c:v>
                </c:pt>
              </c:numCache>
            </c:numRef>
          </c:val>
        </c:ser>
        <c:ser>
          <c:idx val="1"/>
          <c:order val="1"/>
          <c:tx>
            <c:strRef>
              <c:f>Лист3!$J$53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Лист3!$H$54:$H$64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Лист3!$J$54:$J$64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0.75000000000000078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Лист3!$K$53</c:f>
              <c:strCache>
                <c:ptCount val="1"/>
                <c:pt idx="0">
                  <c:v>іноді</c:v>
                </c:pt>
              </c:strCache>
            </c:strRef>
          </c:tx>
          <c:dLbls>
            <c:showVal val="1"/>
          </c:dLbls>
          <c:cat>
            <c:strRef>
              <c:f>Лист3!$H$54:$H$64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Лист3!$K$54:$K$64</c:f>
              <c:numCache>
                <c:formatCode>General</c:formatCode>
                <c:ptCount val="11"/>
                <c:pt idx="0">
                  <c:v>50</c:v>
                </c:pt>
                <c:pt idx="1">
                  <c:v>24</c:v>
                </c:pt>
                <c:pt idx="2">
                  <c:v>52</c:v>
                </c:pt>
                <c:pt idx="3">
                  <c:v>39</c:v>
                </c:pt>
                <c:pt idx="4">
                  <c:v>41.25</c:v>
                </c:pt>
                <c:pt idx="6">
                  <c:v>19</c:v>
                </c:pt>
                <c:pt idx="7">
                  <c:v>25</c:v>
                </c:pt>
                <c:pt idx="8">
                  <c:v>15</c:v>
                </c:pt>
                <c:pt idx="9">
                  <c:v>10</c:v>
                </c:pt>
                <c:pt idx="10">
                  <c:v>17.25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8847744"/>
        <c:axId val="139036544"/>
        <c:axId val="0"/>
      </c:bar3DChart>
      <c:catAx>
        <c:axId val="138847744"/>
        <c:scaling>
          <c:orientation val="minMax"/>
        </c:scaling>
        <c:axPos val="b"/>
        <c:majorTickMark val="none"/>
        <c:tickLblPos val="nextTo"/>
        <c:crossAx val="139036544"/>
        <c:crosses val="autoZero"/>
        <c:auto val="1"/>
        <c:lblAlgn val="ctr"/>
        <c:lblOffset val="100"/>
      </c:catAx>
      <c:valAx>
        <c:axId val="139036544"/>
        <c:scaling>
          <c:orientation val="minMax"/>
        </c:scaling>
        <c:delete val="1"/>
        <c:axPos val="l"/>
        <c:numFmt formatCode="General" sourceLinked="1"/>
        <c:tickLblPos val="none"/>
        <c:crossAx val="138847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214341527919714"/>
          <c:y val="0.12689818623418342"/>
          <c:w val="0.51018332632085106"/>
          <c:h val="8.3717191601050026E-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/>
              <a:t>Чи бережливо ставишся до всього живого, допомагаєш в озелененні навколишнього середовища?</a:t>
            </a:r>
          </a:p>
        </c:rich>
      </c:tx>
      <c:layout>
        <c:manualLayout>
          <c:xMode val="edge"/>
          <c:yMode val="edge"/>
          <c:x val="0.11475"/>
          <c:y val="2.777777777777787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2099213551119174E-2"/>
          <c:y val="0.15775807551615106"/>
          <c:w val="0.85964912280701766"/>
          <c:h val="0.67173869014404719"/>
        </c:manualLayout>
      </c:layout>
      <c:bar3DChart>
        <c:barDir val="col"/>
        <c:grouping val="clustered"/>
        <c:ser>
          <c:idx val="0"/>
          <c:order val="0"/>
          <c:tx>
            <c:strRef>
              <c:f>Лист3!$I$79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Лист3!$H$80:$H$84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Лист3!$I$80:$I$84</c:f>
              <c:numCache>
                <c:formatCode>General</c:formatCode>
                <c:ptCount val="5"/>
                <c:pt idx="0">
                  <c:v>73</c:v>
                </c:pt>
                <c:pt idx="1">
                  <c:v>55</c:v>
                </c:pt>
                <c:pt idx="2">
                  <c:v>78</c:v>
                </c:pt>
                <c:pt idx="3">
                  <c:v>65</c:v>
                </c:pt>
                <c:pt idx="4">
                  <c:v>67.75</c:v>
                </c:pt>
              </c:numCache>
            </c:numRef>
          </c:val>
        </c:ser>
        <c:ser>
          <c:idx val="1"/>
          <c:order val="1"/>
          <c:tx>
            <c:strRef>
              <c:f>Лист3!$J$79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Лист3!$H$80:$H$84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Лист3!$J$80:$J$84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20</c:v>
                </c:pt>
                <c:pt idx="4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Лист3!$K$79</c:f>
              <c:strCache>
                <c:ptCount val="1"/>
                <c:pt idx="0">
                  <c:v>люблю цим займатись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Лист3!$H$80:$H$84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Лист3!$K$80:$K$84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22</c:v>
                </c:pt>
                <c:pt idx="3">
                  <c:v>15</c:v>
                </c:pt>
                <c:pt idx="4">
                  <c:v>24.75</c:v>
                </c:pt>
              </c:numCache>
            </c:numRef>
          </c:val>
        </c:ser>
        <c:dLbls>
          <c:showVal val="1"/>
        </c:dLbls>
        <c:shape val="cylinder"/>
        <c:axId val="139266688"/>
        <c:axId val="139284864"/>
        <c:axId val="0"/>
      </c:bar3DChart>
      <c:catAx>
        <c:axId val="139266688"/>
        <c:scaling>
          <c:orientation val="minMax"/>
        </c:scaling>
        <c:axPos val="b"/>
        <c:majorTickMark val="none"/>
        <c:tickLblPos val="nextTo"/>
        <c:crossAx val="139284864"/>
        <c:crosses val="autoZero"/>
        <c:auto val="1"/>
        <c:lblAlgn val="ctr"/>
        <c:lblOffset val="100"/>
      </c:catAx>
      <c:valAx>
        <c:axId val="139284864"/>
        <c:scaling>
          <c:orientation val="minMax"/>
        </c:scaling>
        <c:delete val="1"/>
        <c:axPos val="l"/>
        <c:numFmt formatCode="General" sourceLinked="1"/>
        <c:tickLblPos val="none"/>
        <c:crossAx val="139266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5257108287961283"/>
          <c:y val="0.12467480934961869"/>
          <c:w val="0.24339768781170959"/>
          <c:h val="0.34651621303242613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Чи захищаєш ти "живе" від жорстокості та насильства?</a:t>
            </a:r>
          </a:p>
        </c:rich>
      </c:tx>
      <c:layout>
        <c:manualLayout>
          <c:xMode val="edge"/>
          <c:yMode val="edge"/>
          <c:x val="3.1154809023650011E-2"/>
          <c:y val="2.8937007874015757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5604387817419807"/>
          <c:y val="8.4619832677165385E-2"/>
          <c:w val="0.81340048118985131"/>
          <c:h val="0.87487081692913404"/>
        </c:manualLayout>
      </c:layout>
      <c:bar3DChart>
        <c:barDir val="bar"/>
        <c:grouping val="stacked"/>
        <c:ser>
          <c:idx val="0"/>
          <c:order val="0"/>
          <c:tx>
            <c:strRef>
              <c:f>Лист3!$H$93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Лист3!$G$94:$G$98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Лист3!$H$94:$H$98</c:f>
              <c:numCache>
                <c:formatCode>General</c:formatCode>
                <c:ptCount val="5"/>
                <c:pt idx="0">
                  <c:v>85</c:v>
                </c:pt>
                <c:pt idx="1">
                  <c:v>80</c:v>
                </c:pt>
                <c:pt idx="2">
                  <c:v>85</c:v>
                </c:pt>
                <c:pt idx="3">
                  <c:v>85</c:v>
                </c:pt>
                <c:pt idx="4">
                  <c:v>83.75</c:v>
                </c:pt>
              </c:numCache>
            </c:numRef>
          </c:val>
        </c:ser>
        <c:ser>
          <c:idx val="1"/>
          <c:order val="1"/>
          <c:tx>
            <c:strRef>
              <c:f>Лист3!$I$93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Лист3!$G$94:$G$98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Лист3!$I$94:$I$98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10</c:v>
                </c:pt>
                <c:pt idx="4">
                  <c:v>3.75</c:v>
                </c:pt>
              </c:numCache>
            </c:numRef>
          </c:val>
        </c:ser>
        <c:ser>
          <c:idx val="2"/>
          <c:order val="2"/>
          <c:tx>
            <c:strRef>
              <c:f>Лист3!$J$93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Лист3!$G$94:$G$98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Лист3!$J$94:$J$98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5</c:v>
                </c:pt>
                <c:pt idx="4">
                  <c:v>12.5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9316224"/>
        <c:axId val="139657984"/>
        <c:axId val="0"/>
      </c:bar3DChart>
      <c:catAx>
        <c:axId val="139316224"/>
        <c:scaling>
          <c:orientation val="minMax"/>
        </c:scaling>
        <c:axPos val="l"/>
        <c:majorTickMark val="none"/>
        <c:tickLblPos val="nextTo"/>
        <c:crossAx val="139657984"/>
        <c:crosses val="autoZero"/>
        <c:auto val="1"/>
        <c:lblAlgn val="ctr"/>
        <c:lblOffset val="100"/>
      </c:catAx>
      <c:valAx>
        <c:axId val="139657984"/>
        <c:scaling>
          <c:orientation val="minMax"/>
        </c:scaling>
        <c:delete val="1"/>
        <c:axPos val="b"/>
        <c:numFmt formatCode="General" sourceLinked="1"/>
        <c:tickLblPos val="none"/>
        <c:crossAx val="139316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268006508067486"/>
          <c:y val="1.4812992125984299E-3"/>
          <c:w val="0.24894488188976444"/>
          <c:h val="8.3717191601050026E-2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Ти вважаєш себе працелюбним, акуратним у навчанні?</a:t>
            </a:r>
          </a:p>
        </c:rich>
      </c:tx>
      <c:layout>
        <c:manualLayout>
          <c:xMode val="edge"/>
          <c:yMode val="edge"/>
          <c:x val="0.12072922134733174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82E-2"/>
          <c:y val="0.17830052493438317"/>
          <c:w val="0.93888888888888988"/>
          <c:h val="0.57035141440653381"/>
        </c:manualLayout>
      </c:layout>
      <c:bar3DChart>
        <c:barDir val="col"/>
        <c:grouping val="stacked"/>
        <c:ser>
          <c:idx val="0"/>
          <c:order val="0"/>
          <c:tx>
            <c:strRef>
              <c:f>Лист3!$I$108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Лист3!$H$109:$H$119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Лист3!$I$109:$I$119</c:f>
              <c:numCache>
                <c:formatCode>General</c:formatCode>
                <c:ptCount val="11"/>
                <c:pt idx="0">
                  <c:v>86</c:v>
                </c:pt>
                <c:pt idx="1">
                  <c:v>93</c:v>
                </c:pt>
                <c:pt idx="2">
                  <c:v>92</c:v>
                </c:pt>
                <c:pt idx="3">
                  <c:v>91</c:v>
                </c:pt>
                <c:pt idx="4">
                  <c:v>90</c:v>
                </c:pt>
                <c:pt idx="6">
                  <c:v>73</c:v>
                </c:pt>
                <c:pt idx="7">
                  <c:v>75</c:v>
                </c:pt>
                <c:pt idx="8">
                  <c:v>70</c:v>
                </c:pt>
                <c:pt idx="9">
                  <c:v>85</c:v>
                </c:pt>
                <c:pt idx="10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Лист3!$J$108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Лист3!$H$109:$H$119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Лист3!$J$109:$J$119</c:f>
              <c:numCache>
                <c:formatCode>General</c:formatCode>
                <c:ptCount val="11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6">
                  <c:v>4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Лист3!$K$108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Лист3!$H$109:$H$119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</c:v>
                </c:pt>
              </c:strCache>
            </c:strRef>
          </c:cat>
          <c:val>
            <c:numRef>
              <c:f>Лист3!$K$109:$K$119</c:f>
              <c:numCache>
                <c:formatCode>General</c:formatCode>
                <c:ptCount val="11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6">
                  <c:v>23</c:v>
                </c:pt>
                <c:pt idx="7">
                  <c:v>25</c:v>
                </c:pt>
                <c:pt idx="8">
                  <c:v>26</c:v>
                </c:pt>
                <c:pt idx="9">
                  <c:v>15</c:v>
                </c:pt>
                <c:pt idx="10">
                  <c:v>22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9681152"/>
        <c:axId val="139695232"/>
        <c:axId val="0"/>
      </c:bar3DChart>
      <c:catAx>
        <c:axId val="139681152"/>
        <c:scaling>
          <c:orientation val="minMax"/>
        </c:scaling>
        <c:axPos val="b"/>
        <c:majorTickMark val="none"/>
        <c:tickLblPos val="nextTo"/>
        <c:crossAx val="139695232"/>
        <c:crosses val="autoZero"/>
        <c:auto val="1"/>
        <c:lblAlgn val="ctr"/>
        <c:lblOffset val="100"/>
      </c:catAx>
      <c:valAx>
        <c:axId val="139695232"/>
        <c:scaling>
          <c:orientation val="minMax"/>
        </c:scaling>
        <c:delete val="1"/>
        <c:axPos val="l"/>
        <c:numFmt formatCode="General" sourceLinked="1"/>
        <c:tickLblPos val="none"/>
        <c:crossAx val="139681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3383624834506302"/>
          <c:y val="7.962096649683495E-2"/>
          <c:w val="0.36283377077865342"/>
          <c:h val="8.3717191601050026E-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ділишся ти з батьками своїми проблемами?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1904761904761903E-2"/>
          <c:y val="0.1758134006834052"/>
          <c:w val="0.95809523809523822"/>
          <c:h val="0.68591809042737584"/>
        </c:manualLayout>
      </c:layout>
      <c:bar3DChart>
        <c:barDir val="col"/>
        <c:grouping val="stacked"/>
        <c:ser>
          <c:idx val="0"/>
          <c:order val="0"/>
          <c:tx>
            <c:strRef>
              <c:f>Лист3!$H$135</c:f>
              <c:strCache>
                <c:ptCount val="1"/>
                <c:pt idx="0">
                  <c:v>так</c:v>
                </c:pt>
              </c:strCache>
            </c:strRef>
          </c:tx>
          <c:dLbls>
            <c:showVal val="1"/>
          </c:dLbls>
          <c:cat>
            <c:strRef>
              <c:f>Лист3!$G$136:$G$140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Лист3!$H$136:$H$140</c:f>
              <c:numCache>
                <c:formatCode>General</c:formatCode>
                <c:ptCount val="5"/>
                <c:pt idx="0">
                  <c:v>80</c:v>
                </c:pt>
                <c:pt idx="1">
                  <c:v>83</c:v>
                </c:pt>
                <c:pt idx="2">
                  <c:v>48</c:v>
                </c:pt>
                <c:pt idx="3">
                  <c:v>65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Лист3!$I$135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Лист3!$G$136:$G$140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Лист3!$I$136:$I$140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Лист3!$J$135</c:f>
              <c:strCache>
                <c:ptCount val="1"/>
                <c:pt idx="0">
                  <c:v>іноді</c:v>
                </c:pt>
              </c:strCache>
            </c:strRef>
          </c:tx>
          <c:dLbls>
            <c:showVal val="1"/>
          </c:dLbls>
          <c:cat>
            <c:strRef>
              <c:f>Лист3!$G$136:$G$140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Лист3!$J$136:$J$140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52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9718656"/>
        <c:axId val="139720192"/>
        <c:axId val="0"/>
      </c:bar3DChart>
      <c:catAx>
        <c:axId val="139718656"/>
        <c:scaling>
          <c:orientation val="minMax"/>
        </c:scaling>
        <c:axPos val="b"/>
        <c:majorTickMark val="none"/>
        <c:tickLblPos val="nextTo"/>
        <c:crossAx val="139720192"/>
        <c:crosses val="autoZero"/>
        <c:auto val="1"/>
        <c:lblAlgn val="ctr"/>
        <c:lblOffset val="100"/>
      </c:catAx>
      <c:valAx>
        <c:axId val="139720192"/>
        <c:scaling>
          <c:orientation val="minMax"/>
        </c:scaling>
        <c:delete val="1"/>
        <c:axPos val="l"/>
        <c:numFmt formatCode="General" sourceLinked="1"/>
        <c:tickLblPos val="none"/>
        <c:crossAx val="139718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5691398575178106"/>
          <c:y val="0.12508176100628932"/>
          <c:w val="0.34141012373453322"/>
          <c:h val="9.0983212004159833E-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Чи довіряють тобі твої батьки?</a:t>
            </a:r>
          </a:p>
        </c:rich>
      </c:tx>
      <c:layout>
        <c:manualLayout>
          <c:xMode val="edge"/>
          <c:yMode val="edge"/>
          <c:x val="9.1736504964851459E-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82E-2"/>
          <c:y val="0.20788385826771655"/>
          <c:w val="0.93888888888888977"/>
          <c:h val="0.64174176144648765"/>
        </c:manualLayout>
      </c:layout>
      <c:bar3DChart>
        <c:barDir val="col"/>
        <c:grouping val="clustered"/>
        <c:ser>
          <c:idx val="0"/>
          <c:order val="0"/>
          <c:tx>
            <c:strRef>
              <c:f>Лист3!$H$149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Лист3!$G$150:$G$154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Лист3!$H$150:$H$154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92</c:v>
                </c:pt>
                <c:pt idx="3">
                  <c:v>87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Лист3!$I$149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Лист3!$G$150:$G$154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Лист3!$I$150:$I$154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Лист3!$J$149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40000"/>
                  <a:lumOff val="60000"/>
                </a:schemeClr>
              </a:solidFill>
            </a:ln>
          </c:spPr>
          <c:dLbls>
            <c:showVal val="1"/>
          </c:dLbls>
          <c:cat>
            <c:strRef>
              <c:f>Лист3!$G$150:$G$154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Лист3!$J$150:$J$154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shape val="cylinder"/>
        <c:axId val="139829632"/>
        <c:axId val="139831168"/>
        <c:axId val="0"/>
      </c:bar3DChart>
      <c:catAx>
        <c:axId val="139829632"/>
        <c:scaling>
          <c:orientation val="minMax"/>
        </c:scaling>
        <c:axPos val="b"/>
        <c:majorTickMark val="none"/>
        <c:tickLblPos val="nextTo"/>
        <c:crossAx val="139831168"/>
        <c:crosses val="autoZero"/>
        <c:auto val="1"/>
        <c:lblAlgn val="ctr"/>
        <c:lblOffset val="100"/>
      </c:catAx>
      <c:valAx>
        <c:axId val="139831168"/>
        <c:scaling>
          <c:orientation val="minMax"/>
        </c:scaling>
        <c:delete val="1"/>
        <c:axPos val="l"/>
        <c:numFmt formatCode="General" sourceLinked="1"/>
        <c:tickLblPos val="none"/>
        <c:crossAx val="139829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513308738505591"/>
          <c:y val="9.7606761418973578E-2"/>
          <c:w val="0.34535706158117518"/>
          <c:h val="0.1039247895737171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F1F9-D9B1-4AA8-AD59-8DDF04C1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8</cp:revision>
  <dcterms:created xsi:type="dcterms:W3CDTF">2014-10-18T15:54:00Z</dcterms:created>
  <dcterms:modified xsi:type="dcterms:W3CDTF">2014-10-20T16:27:00Z</dcterms:modified>
</cp:coreProperties>
</file>