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DA" w:rsidRPr="002056DA" w:rsidRDefault="002056DA" w:rsidP="002056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2056D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Всеукраїнський</w:t>
      </w:r>
      <w:proofErr w:type="spellEnd"/>
      <w:r w:rsidRPr="002056D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конкурс «До </w:t>
      </w:r>
      <w:proofErr w:type="spellStart"/>
      <w:r w:rsidRPr="002056D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чистих</w:t>
      </w:r>
      <w:proofErr w:type="spellEnd"/>
      <w:r w:rsidRPr="002056D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056D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джерел</w:t>
      </w:r>
      <w:proofErr w:type="spellEnd"/>
      <w:r w:rsidRPr="002056D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</w:p>
    <w:p w:rsidR="008B0BD4" w:rsidRPr="00704351" w:rsidRDefault="008B0BD4" w:rsidP="00EB2FA4">
      <w:pPr>
        <w:pStyle w:val="a5"/>
        <w:numPr>
          <w:ilvl w:val="1"/>
          <w:numId w:val="8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4351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704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4351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704351">
        <w:rPr>
          <w:rFonts w:ascii="Times New Roman" w:hAnsi="Times New Roman" w:cs="Times New Roman"/>
          <w:sz w:val="28"/>
          <w:szCs w:val="28"/>
          <w:lang w:val="ru-RU"/>
        </w:rPr>
        <w:t xml:space="preserve"> стану озер </w:t>
      </w:r>
      <w:proofErr w:type="spellStart"/>
      <w:r w:rsidRPr="00704351">
        <w:rPr>
          <w:rFonts w:ascii="Times New Roman" w:hAnsi="Times New Roman" w:cs="Times New Roman"/>
          <w:sz w:val="28"/>
          <w:szCs w:val="28"/>
          <w:lang w:val="ru-RU"/>
        </w:rPr>
        <w:t>лівоберіжжя</w:t>
      </w:r>
      <w:proofErr w:type="spellEnd"/>
      <w:r w:rsidRPr="00704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4351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gramStart"/>
      <w:r w:rsidRPr="00704351">
        <w:rPr>
          <w:rFonts w:ascii="Times New Roman" w:hAnsi="Times New Roman" w:cs="Times New Roman"/>
          <w:sz w:val="28"/>
          <w:szCs w:val="28"/>
          <w:lang w:val="ru-RU"/>
        </w:rPr>
        <w:t>пра</w:t>
      </w:r>
      <w:proofErr w:type="spellEnd"/>
      <w:r w:rsidRPr="0070435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704351">
        <w:rPr>
          <w:rFonts w:ascii="Times New Roman" w:hAnsi="Times New Roman" w:cs="Times New Roman"/>
          <w:sz w:val="28"/>
          <w:szCs w:val="28"/>
          <w:lang w:val="ru-RU"/>
        </w:rPr>
        <w:t xml:space="preserve"> межах </w:t>
      </w:r>
      <w:proofErr w:type="spellStart"/>
      <w:r w:rsidRPr="00704351">
        <w:rPr>
          <w:rFonts w:ascii="Times New Roman" w:hAnsi="Times New Roman" w:cs="Times New Roman"/>
          <w:sz w:val="28"/>
          <w:szCs w:val="28"/>
          <w:lang w:val="ru-RU"/>
        </w:rPr>
        <w:t>Дніпропетровська</w:t>
      </w:r>
      <w:proofErr w:type="spellEnd"/>
      <w:r w:rsidRPr="00704351">
        <w:rPr>
          <w:rFonts w:ascii="Times New Roman" w:hAnsi="Times New Roman" w:cs="Times New Roman"/>
          <w:sz w:val="28"/>
          <w:szCs w:val="28"/>
          <w:lang w:val="ru-RU"/>
        </w:rPr>
        <w:t xml:space="preserve"> за складом </w:t>
      </w:r>
      <w:proofErr w:type="spellStart"/>
      <w:r w:rsidRPr="00704351">
        <w:rPr>
          <w:rFonts w:ascii="Times New Roman" w:hAnsi="Times New Roman" w:cs="Times New Roman"/>
          <w:sz w:val="28"/>
          <w:szCs w:val="28"/>
          <w:lang w:val="ru-RU"/>
        </w:rPr>
        <w:t>макрофітів</w:t>
      </w:r>
      <w:proofErr w:type="spellEnd"/>
      <w:r w:rsidRPr="007043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1294" w:rsidRDefault="00704351" w:rsidP="00EB2FA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04351">
        <w:rPr>
          <w:rFonts w:ascii="Times New Roman" w:hAnsi="Times New Roman" w:cs="Times New Roman"/>
          <w:sz w:val="28"/>
          <w:szCs w:val="28"/>
          <w:lang w:val="ru-RU"/>
        </w:rPr>
        <w:t xml:space="preserve">1.2     </w:t>
      </w:r>
      <w:proofErr w:type="spellStart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 xml:space="preserve"> 8-11 </w:t>
      </w:r>
      <w:proofErr w:type="spellStart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>Савенко</w:t>
      </w:r>
      <w:proofErr w:type="spellEnd"/>
      <w:proofErr w:type="gramStart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 w:rsidR="00027F16" w:rsidRPr="007D1294">
        <w:rPr>
          <w:rFonts w:ascii="Times New Roman" w:hAnsi="Times New Roman" w:cs="Times New Roman"/>
          <w:sz w:val="28"/>
          <w:szCs w:val="28"/>
          <w:lang w:val="ru-RU"/>
        </w:rPr>
        <w:t>В.</w:t>
      </w:r>
    </w:p>
    <w:p w:rsidR="007D1294" w:rsidRDefault="00704351" w:rsidP="00EB2FA4">
      <w:pPr>
        <w:pStyle w:val="a6"/>
        <w:spacing w:after="0" w:line="240" w:lineRule="auto"/>
        <w:ind w:left="0" w:right="-1" w:firstLine="567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704351">
        <w:rPr>
          <w:rFonts w:ascii="Times New Roman" w:hAnsi="Times New Roman" w:cs="Times New Roman"/>
          <w:spacing w:val="-10"/>
          <w:sz w:val="28"/>
          <w:szCs w:val="28"/>
          <w:lang w:val="ru-RU"/>
        </w:rPr>
        <w:t>1.3</w:t>
      </w:r>
      <w:r w:rsidRPr="00704351">
        <w:rPr>
          <w:rFonts w:ascii="Times New Roman" w:hAnsi="Times New Roman" w:cs="Times New Roman"/>
          <w:spacing w:val="-10"/>
          <w:sz w:val="28"/>
          <w:szCs w:val="28"/>
          <w:lang w:val="ru-RU"/>
        </w:rPr>
        <w:tab/>
      </w:r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По природно-географічному районуванню територія </w:t>
      </w:r>
      <w:proofErr w:type="gramStart"/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>досл</w:t>
      </w:r>
      <w:proofErr w:type="gramEnd"/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ідження знаходиться в країні Південного Заходу </w:t>
      </w:r>
      <w:proofErr w:type="spellStart"/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>Східно-Європейської</w:t>
      </w:r>
      <w:proofErr w:type="spellEnd"/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 рівнини, у зоні Степу, </w:t>
      </w:r>
      <w:proofErr w:type="spellStart"/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>підзоні</w:t>
      </w:r>
      <w:proofErr w:type="spellEnd"/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 Північного Степу, Лівобережно-Дніпровської північно</w:t>
      </w:r>
      <w:r w:rsidR="00FA14DB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степової провінції, </w:t>
      </w:r>
      <w:proofErr w:type="spellStart"/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>Орільсько-Самарської</w:t>
      </w:r>
      <w:proofErr w:type="spellEnd"/>
      <w:r w:rsidR="007D1294"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 області Придніпровської низовини</w:t>
      </w:r>
      <w:r w:rsidR="007D1294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D1294" w:rsidRPr="00D27284" w:rsidRDefault="007D1294" w:rsidP="00EB2FA4">
      <w:pPr>
        <w:pStyle w:val="21"/>
        <w:spacing w:after="0" w:line="240" w:lineRule="auto"/>
        <w:ind w:left="0" w:right="-1" w:firstLine="567"/>
        <w:contextualSpacing/>
        <w:jc w:val="both"/>
        <w:rPr>
          <w:sz w:val="28"/>
          <w:szCs w:val="28"/>
        </w:rPr>
      </w:pPr>
      <w:r w:rsidRPr="00D27284">
        <w:rPr>
          <w:sz w:val="28"/>
          <w:szCs w:val="28"/>
        </w:rPr>
        <w:t>Рельєф верхньої частини басейну в межах II надзаплавної те</w:t>
      </w:r>
      <w:r w:rsidR="00007F42">
        <w:rPr>
          <w:sz w:val="28"/>
          <w:szCs w:val="28"/>
        </w:rPr>
        <w:t xml:space="preserve">раси р. Дніпро плоский, </w:t>
      </w:r>
      <w:proofErr w:type="spellStart"/>
      <w:r w:rsidR="00007F42">
        <w:rPr>
          <w:sz w:val="28"/>
          <w:szCs w:val="28"/>
        </w:rPr>
        <w:t>малоуклі</w:t>
      </w:r>
      <w:r w:rsidRPr="00D27284">
        <w:rPr>
          <w:sz w:val="28"/>
          <w:szCs w:val="28"/>
        </w:rPr>
        <w:t>нний</w:t>
      </w:r>
      <w:proofErr w:type="spellEnd"/>
      <w:r w:rsidRPr="00D27284">
        <w:rPr>
          <w:sz w:val="28"/>
          <w:szCs w:val="28"/>
        </w:rPr>
        <w:t xml:space="preserve">, з великою кількістю безстічних знижень, які в періоди весняних повеней переповнюються і стають регуляторами стоку. У низовій частині басейну в межах I надзаплавної тераси р. Дніпро рельєф представлено чергуванням </w:t>
      </w:r>
      <w:proofErr w:type="spellStart"/>
      <w:r w:rsidRPr="00D27284">
        <w:rPr>
          <w:sz w:val="28"/>
          <w:szCs w:val="28"/>
        </w:rPr>
        <w:t>грядоподібних</w:t>
      </w:r>
      <w:proofErr w:type="spellEnd"/>
      <w:r w:rsidRPr="00D27284">
        <w:rPr>
          <w:sz w:val="28"/>
          <w:szCs w:val="28"/>
        </w:rPr>
        <w:t xml:space="preserve"> підвищень і знижень. Підвищення зайняті міською забудовою, лісонасадженнями або ріллею, зниження заболочені або зайняті озерами. Загальний уклон басейну – з північного заходу на південний схід, далі - на захід, пі</w:t>
      </w:r>
      <w:r w:rsidR="008446CD">
        <w:rPr>
          <w:sz w:val="28"/>
          <w:szCs w:val="28"/>
        </w:rPr>
        <w:t>вденний захід і південний схід.</w:t>
      </w:r>
      <w:r w:rsidR="00007F42">
        <w:rPr>
          <w:sz w:val="28"/>
          <w:szCs w:val="28"/>
        </w:rPr>
        <w:t>(Додаток 1)</w:t>
      </w:r>
    </w:p>
    <w:p w:rsidR="007D1294" w:rsidRPr="00D27284" w:rsidRDefault="007D1294" w:rsidP="00EB2FA4">
      <w:pPr>
        <w:pStyle w:val="21"/>
        <w:spacing w:after="0" w:line="240" w:lineRule="auto"/>
        <w:ind w:left="0" w:right="-1" w:firstLine="567"/>
        <w:contextualSpacing/>
        <w:jc w:val="both"/>
        <w:rPr>
          <w:bCs/>
          <w:sz w:val="28"/>
          <w:szCs w:val="28"/>
        </w:rPr>
      </w:pPr>
      <w:r w:rsidRPr="00D27284">
        <w:rPr>
          <w:sz w:val="28"/>
          <w:szCs w:val="28"/>
        </w:rPr>
        <w:t xml:space="preserve"> </w:t>
      </w:r>
      <w:r w:rsidRPr="00D27284">
        <w:rPr>
          <w:bCs/>
          <w:sz w:val="28"/>
          <w:szCs w:val="28"/>
        </w:rPr>
        <w:t xml:space="preserve">Ґрунти дослідженої території переважно чорноземи звичайні </w:t>
      </w:r>
      <w:proofErr w:type="spellStart"/>
      <w:r w:rsidRPr="00D27284">
        <w:rPr>
          <w:bCs/>
          <w:sz w:val="28"/>
          <w:szCs w:val="28"/>
        </w:rPr>
        <w:t>мало-</w:t>
      </w:r>
      <w:proofErr w:type="spellEnd"/>
      <w:r w:rsidRPr="00D27284">
        <w:rPr>
          <w:bCs/>
          <w:sz w:val="28"/>
          <w:szCs w:val="28"/>
        </w:rPr>
        <w:t xml:space="preserve"> і середньо гумусні, потужні і </w:t>
      </w:r>
      <w:proofErr w:type="spellStart"/>
      <w:r w:rsidRPr="00D27284">
        <w:rPr>
          <w:bCs/>
          <w:sz w:val="28"/>
          <w:szCs w:val="28"/>
        </w:rPr>
        <w:t>середньопотужні</w:t>
      </w:r>
      <w:proofErr w:type="spellEnd"/>
      <w:r w:rsidRPr="00D27284">
        <w:rPr>
          <w:bCs/>
          <w:sz w:val="28"/>
          <w:szCs w:val="28"/>
        </w:rPr>
        <w:t xml:space="preserve"> </w:t>
      </w:r>
      <w:proofErr w:type="spellStart"/>
      <w:r w:rsidRPr="00D27284">
        <w:rPr>
          <w:bCs/>
          <w:sz w:val="28"/>
          <w:szCs w:val="28"/>
        </w:rPr>
        <w:t>легко-</w:t>
      </w:r>
      <w:proofErr w:type="spellEnd"/>
      <w:r w:rsidRPr="00D27284">
        <w:rPr>
          <w:bCs/>
          <w:sz w:val="28"/>
          <w:szCs w:val="28"/>
        </w:rPr>
        <w:t xml:space="preserve"> і </w:t>
      </w:r>
      <w:proofErr w:type="spellStart"/>
      <w:r w:rsidRPr="00D27284">
        <w:rPr>
          <w:bCs/>
          <w:sz w:val="28"/>
          <w:szCs w:val="28"/>
        </w:rPr>
        <w:t>середньосуглинисті</w:t>
      </w:r>
      <w:proofErr w:type="spellEnd"/>
      <w:r w:rsidRPr="00D27284">
        <w:rPr>
          <w:bCs/>
          <w:sz w:val="28"/>
          <w:szCs w:val="28"/>
        </w:rPr>
        <w:t xml:space="preserve"> по вододілу і схилу долини р. Дніпро, а також у межах II надзаплавної тераси р. Дніпро; вздовж системи озер поширені лугові, лугові алювіальні солонцюваті ґрунти і солонці, а також лучно-болотні ґрунти на делювіальних  і алювіальних супіщаних відкладеннях.</w:t>
      </w:r>
      <w:r w:rsidR="00007F42">
        <w:rPr>
          <w:bCs/>
          <w:sz w:val="28"/>
          <w:szCs w:val="28"/>
        </w:rPr>
        <w:t>(Додаток 2)</w:t>
      </w:r>
    </w:p>
    <w:p w:rsidR="007D1294" w:rsidRPr="007D1294" w:rsidRDefault="007D1294" w:rsidP="00EB2FA4">
      <w:pPr>
        <w:pStyle w:val="a6"/>
        <w:tabs>
          <w:tab w:val="num" w:pos="709"/>
        </w:tabs>
        <w:spacing w:after="0" w:line="240" w:lineRule="auto"/>
        <w:ind w:left="0" w:right="-1" w:firstLine="567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Об’єктами даного дослідження були озера II тераси долини Дніпра, що належать до двох проточних систем: </w:t>
      </w:r>
    </w:p>
    <w:p w:rsidR="007D1294" w:rsidRPr="007D1294" w:rsidRDefault="007D1294" w:rsidP="00EB2FA4">
      <w:pPr>
        <w:pStyle w:val="a6"/>
        <w:tabs>
          <w:tab w:val="num" w:pos="709"/>
        </w:tabs>
        <w:spacing w:after="0" w:line="240" w:lineRule="auto"/>
        <w:ind w:left="0" w:right="-1" w:firstLine="567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1. Сага – </w:t>
      </w:r>
      <w:proofErr w:type="spellStart"/>
      <w:r w:rsidRPr="007D1294">
        <w:rPr>
          <w:rFonts w:ascii="Times New Roman" w:hAnsi="Times New Roman" w:cs="Times New Roman"/>
          <w:spacing w:val="-10"/>
          <w:sz w:val="28"/>
          <w:szCs w:val="28"/>
        </w:rPr>
        <w:t>Карпенкове</w:t>
      </w:r>
      <w:proofErr w:type="spellEnd"/>
      <w:r w:rsidRPr="007D1294">
        <w:rPr>
          <w:rFonts w:ascii="Times New Roman" w:hAnsi="Times New Roman" w:cs="Times New Roman"/>
          <w:spacing w:val="-10"/>
          <w:sz w:val="28"/>
          <w:szCs w:val="28"/>
        </w:rPr>
        <w:t xml:space="preserve"> – Шпакове Нижнє</w:t>
      </w:r>
    </w:p>
    <w:p w:rsidR="008446CD" w:rsidRDefault="007D1294" w:rsidP="00EB2FA4">
      <w:pPr>
        <w:pStyle w:val="a6"/>
        <w:tabs>
          <w:tab w:val="num" w:pos="709"/>
        </w:tabs>
        <w:spacing w:after="0" w:line="240" w:lineRule="auto"/>
        <w:ind w:left="0" w:right="-1" w:firstLine="567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7D1294">
        <w:rPr>
          <w:rFonts w:ascii="Times New Roman" w:hAnsi="Times New Roman" w:cs="Times New Roman"/>
          <w:spacing w:val="-10"/>
          <w:sz w:val="28"/>
          <w:szCs w:val="28"/>
        </w:rPr>
        <w:t>2. Шпакове Верхнє – Шпакове Середнє –  Шпакове Нижнє</w:t>
      </w:r>
      <w:r w:rsidR="008446C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38DC" w:rsidRPr="006D38DC" w:rsidRDefault="00704351" w:rsidP="00EB2FA4">
      <w:pPr>
        <w:pStyle w:val="FR1"/>
        <w:widowControl/>
        <w:ind w:right="-1" w:firstLine="567"/>
        <w:jc w:val="both"/>
        <w:rPr>
          <w:sz w:val="28"/>
          <w:szCs w:val="28"/>
        </w:rPr>
      </w:pPr>
      <w:r w:rsidRPr="00704351">
        <w:rPr>
          <w:spacing w:val="-10"/>
          <w:sz w:val="28"/>
          <w:szCs w:val="28"/>
        </w:rPr>
        <w:t>1.4</w:t>
      </w:r>
      <w:r w:rsidRPr="00704351">
        <w:rPr>
          <w:spacing w:val="-10"/>
          <w:sz w:val="28"/>
          <w:szCs w:val="28"/>
        </w:rPr>
        <w:tab/>
        <w:t xml:space="preserve"> </w:t>
      </w:r>
      <w:r w:rsidR="008446CD" w:rsidRPr="006D38DC">
        <w:rPr>
          <w:spacing w:val="-10"/>
          <w:sz w:val="28"/>
          <w:szCs w:val="28"/>
        </w:rPr>
        <w:t>Під час діяльно</w:t>
      </w:r>
      <w:r w:rsidR="00EB2FA4">
        <w:rPr>
          <w:spacing w:val="-10"/>
          <w:sz w:val="28"/>
          <w:szCs w:val="28"/>
        </w:rPr>
        <w:t>с</w:t>
      </w:r>
      <w:r w:rsidR="008446CD" w:rsidRPr="006D38DC">
        <w:rPr>
          <w:spacing w:val="-10"/>
          <w:sz w:val="28"/>
          <w:szCs w:val="28"/>
        </w:rPr>
        <w:t xml:space="preserve">ті учнів школи та партнерів проекту, були вирішені наступні проблеми: </w:t>
      </w:r>
      <w:r w:rsidR="006D38DC" w:rsidRPr="006D38DC">
        <w:rPr>
          <w:sz w:val="28"/>
          <w:szCs w:val="28"/>
        </w:rPr>
        <w:t>Для боротьби з підтопленням</w:t>
      </w:r>
      <w:r w:rsidR="00FA14DB">
        <w:rPr>
          <w:sz w:val="28"/>
          <w:szCs w:val="28"/>
        </w:rPr>
        <w:t xml:space="preserve"> озер</w:t>
      </w:r>
      <w:r w:rsidR="006D38DC" w:rsidRPr="006D38DC">
        <w:rPr>
          <w:sz w:val="28"/>
          <w:szCs w:val="28"/>
        </w:rPr>
        <w:t xml:space="preserve"> інститутом «</w:t>
      </w:r>
      <w:proofErr w:type="spellStart"/>
      <w:r w:rsidR="006D38DC" w:rsidRPr="006D38DC">
        <w:rPr>
          <w:sz w:val="28"/>
          <w:szCs w:val="28"/>
        </w:rPr>
        <w:t>Дніпродіпроводгосп</w:t>
      </w:r>
      <w:proofErr w:type="spellEnd"/>
      <w:r w:rsidR="006D38DC" w:rsidRPr="006D38DC">
        <w:rPr>
          <w:sz w:val="28"/>
          <w:szCs w:val="28"/>
        </w:rPr>
        <w:t xml:space="preserve">» розроблено декілька проектів </w:t>
      </w:r>
      <w:r w:rsidR="006D38DC">
        <w:rPr>
          <w:sz w:val="28"/>
          <w:szCs w:val="28"/>
        </w:rPr>
        <w:t xml:space="preserve">і проведено </w:t>
      </w:r>
      <w:r w:rsidR="006D38DC" w:rsidRPr="006D38DC">
        <w:rPr>
          <w:sz w:val="28"/>
          <w:szCs w:val="28"/>
        </w:rPr>
        <w:t>поглиблення озер (</w:t>
      </w:r>
      <w:r w:rsidR="006D38DC" w:rsidRPr="006D38DC">
        <w:rPr>
          <w:color w:val="000000"/>
          <w:sz w:val="28"/>
          <w:szCs w:val="28"/>
        </w:rPr>
        <w:t>в основному гідромеханічним способом</w:t>
      </w:r>
      <w:r w:rsidR="006D38DC" w:rsidRPr="006D38DC">
        <w:rPr>
          <w:sz w:val="28"/>
          <w:szCs w:val="28"/>
        </w:rPr>
        <w:t xml:space="preserve">) та відновлення проточності між ними. </w:t>
      </w:r>
      <w:r w:rsidR="006D38DC">
        <w:rPr>
          <w:sz w:val="28"/>
          <w:szCs w:val="28"/>
        </w:rPr>
        <w:t>Розчистка виконувалась</w:t>
      </w:r>
      <w:r w:rsidR="006D38DC" w:rsidRPr="006D38DC">
        <w:rPr>
          <w:sz w:val="28"/>
          <w:szCs w:val="28"/>
        </w:rPr>
        <w:t xml:space="preserve"> по існуючому руслу, згідно </w:t>
      </w:r>
      <w:r w:rsidR="006D38DC" w:rsidRPr="00007F42">
        <w:rPr>
          <w:sz w:val="28"/>
          <w:szCs w:val="28"/>
        </w:rPr>
        <w:t>схеми</w:t>
      </w:r>
      <w:r w:rsidR="00007F42">
        <w:rPr>
          <w:sz w:val="28"/>
          <w:szCs w:val="28"/>
        </w:rPr>
        <w:t>.</w:t>
      </w:r>
      <w:r w:rsidR="006D38DC" w:rsidRPr="00007F42">
        <w:rPr>
          <w:sz w:val="28"/>
          <w:szCs w:val="28"/>
        </w:rPr>
        <w:t xml:space="preserve"> (Додаток3).</w:t>
      </w:r>
    </w:p>
    <w:p w:rsidR="006D38DC" w:rsidRDefault="006D38DC" w:rsidP="00EB2FA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38DC">
        <w:rPr>
          <w:rFonts w:ascii="Times New Roman" w:hAnsi="Times New Roman" w:cs="Times New Roman"/>
          <w:sz w:val="28"/>
          <w:szCs w:val="28"/>
        </w:rPr>
        <w:t>ля скорішого фор</w:t>
      </w:r>
      <w:r>
        <w:rPr>
          <w:rFonts w:ascii="Times New Roman" w:hAnsi="Times New Roman" w:cs="Times New Roman"/>
          <w:sz w:val="28"/>
          <w:szCs w:val="28"/>
        </w:rPr>
        <w:t>мування прибережних біоценозів</w:t>
      </w:r>
      <w:r w:rsidR="00FA14DB">
        <w:rPr>
          <w:rFonts w:ascii="Times New Roman" w:hAnsi="Times New Roman" w:cs="Times New Roman"/>
          <w:sz w:val="28"/>
          <w:szCs w:val="28"/>
        </w:rPr>
        <w:t xml:space="preserve"> учнями школи була прибрана територія озер</w:t>
      </w:r>
      <w:r>
        <w:rPr>
          <w:rFonts w:ascii="Times New Roman" w:hAnsi="Times New Roman" w:cs="Times New Roman"/>
          <w:sz w:val="28"/>
          <w:szCs w:val="28"/>
        </w:rPr>
        <w:t xml:space="preserve"> від побутового сміття та</w:t>
      </w:r>
      <w:r w:rsidRPr="006D38D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творено штучні прибережні насадження</w:t>
      </w:r>
      <w:r w:rsidRPr="006D38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D38DC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Pr="006D38DC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 xml:space="preserve">и з високорослих деревних порід, це є </w:t>
      </w:r>
      <w:r w:rsidRPr="006D38DC">
        <w:rPr>
          <w:rFonts w:ascii="Times New Roman" w:hAnsi="Times New Roman" w:cs="Times New Roman"/>
          <w:sz w:val="28"/>
          <w:szCs w:val="28"/>
        </w:rPr>
        <w:t>ефективним біологічним методом меліорації водойм – попередження їх надмірного заростання та біологічного забруднення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8DC" w:rsidRDefault="006D38DC" w:rsidP="00EB2FA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04351" w:rsidRPr="00704351">
        <w:rPr>
          <w:rFonts w:ascii="Times New Roman" w:hAnsi="Times New Roman" w:cs="Times New Roman"/>
          <w:sz w:val="28"/>
          <w:szCs w:val="28"/>
        </w:rPr>
        <w:t xml:space="preserve"> </w:t>
      </w:r>
      <w:r w:rsidR="00704351" w:rsidRPr="007043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Метою роботи є</w:t>
      </w:r>
      <w:r w:rsidRPr="006D38DC">
        <w:rPr>
          <w:rFonts w:ascii="Times New Roman" w:hAnsi="Times New Roman" w:cs="Times New Roman"/>
          <w:sz w:val="28"/>
          <w:szCs w:val="28"/>
        </w:rPr>
        <w:t xml:space="preserve"> </w:t>
      </w:r>
      <w:r w:rsidR="00007F42">
        <w:rPr>
          <w:rFonts w:ascii="Times New Roman" w:hAnsi="Times New Roman" w:cs="Times New Roman"/>
          <w:sz w:val="28"/>
          <w:szCs w:val="28"/>
        </w:rPr>
        <w:t xml:space="preserve">оцінка екологічного стану озер </w:t>
      </w:r>
      <w:proofErr w:type="spellStart"/>
      <w:r w:rsidR="00007F42">
        <w:rPr>
          <w:rFonts w:ascii="Times New Roman" w:hAnsi="Times New Roman" w:cs="Times New Roman"/>
          <w:sz w:val="28"/>
          <w:szCs w:val="28"/>
        </w:rPr>
        <w:t>л</w:t>
      </w:r>
      <w:r w:rsidRPr="006D38DC">
        <w:rPr>
          <w:rFonts w:ascii="Times New Roman" w:hAnsi="Times New Roman" w:cs="Times New Roman"/>
          <w:sz w:val="28"/>
          <w:szCs w:val="28"/>
        </w:rPr>
        <w:t>івоберіжжя</w:t>
      </w:r>
      <w:proofErr w:type="spellEnd"/>
      <w:r w:rsidRPr="006D38DC">
        <w:rPr>
          <w:rFonts w:ascii="Times New Roman" w:hAnsi="Times New Roman" w:cs="Times New Roman"/>
          <w:sz w:val="28"/>
          <w:szCs w:val="28"/>
        </w:rPr>
        <w:t xml:space="preserve"> Дніпра в межах м. Дніпропетровська за складом макрофітів та шляхи їх оптимізації.</w:t>
      </w:r>
    </w:p>
    <w:p w:rsidR="006D38DC" w:rsidRPr="006D38DC" w:rsidRDefault="006D38DC" w:rsidP="00EB2FA4">
      <w:pPr>
        <w:pStyle w:val="7"/>
        <w:ind w:right="-1"/>
        <w:jc w:val="both"/>
        <w:rPr>
          <w:bCs/>
          <w:szCs w:val="28"/>
          <w:lang w:val="uk-UA"/>
        </w:rPr>
      </w:pPr>
      <w:r w:rsidRPr="006D38DC">
        <w:rPr>
          <w:bCs/>
          <w:szCs w:val="28"/>
          <w:lang w:val="uk-UA"/>
        </w:rPr>
        <w:t xml:space="preserve">Завдання: </w:t>
      </w:r>
    </w:p>
    <w:p w:rsidR="006D38DC" w:rsidRPr="006D38DC" w:rsidRDefault="006D38DC" w:rsidP="00EB2FA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6D38DC">
        <w:rPr>
          <w:rFonts w:ascii="Times New Roman" w:hAnsi="Times New Roman" w:cs="Times New Roman"/>
          <w:sz w:val="28"/>
          <w:szCs w:val="28"/>
        </w:rPr>
        <w:t>- дати характеристику природних умов озер та їх змін внаслідок багаторічного антропогенного впливу;</w:t>
      </w:r>
    </w:p>
    <w:p w:rsidR="006D38DC" w:rsidRPr="006D38DC" w:rsidRDefault="006D38DC" w:rsidP="00EB2FA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6D38DC">
        <w:rPr>
          <w:rFonts w:ascii="Times New Roman" w:hAnsi="Times New Roman" w:cs="Times New Roman"/>
          <w:sz w:val="28"/>
          <w:szCs w:val="28"/>
        </w:rPr>
        <w:t>- вивчити видовий склад макрофітів;</w:t>
      </w:r>
    </w:p>
    <w:p w:rsidR="006D38DC" w:rsidRPr="006D38DC" w:rsidRDefault="006D38DC" w:rsidP="00EB2FA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6D38DC">
        <w:rPr>
          <w:rFonts w:ascii="Times New Roman" w:hAnsi="Times New Roman" w:cs="Times New Roman"/>
          <w:sz w:val="28"/>
          <w:szCs w:val="28"/>
        </w:rPr>
        <w:lastRenderedPageBreak/>
        <w:t>-  визначити основні риси рослинності;</w:t>
      </w:r>
    </w:p>
    <w:p w:rsidR="006D38DC" w:rsidRPr="006D38DC" w:rsidRDefault="006D38DC" w:rsidP="00EB2FA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6D38DC">
        <w:rPr>
          <w:rFonts w:ascii="Times New Roman" w:hAnsi="Times New Roman" w:cs="Times New Roman"/>
          <w:sz w:val="28"/>
          <w:szCs w:val="28"/>
        </w:rPr>
        <w:t>-  провести оцінку антропогенної трансформації та змін в результаті відновлення гідрологічного режиму.</w:t>
      </w:r>
    </w:p>
    <w:p w:rsidR="006D38DC" w:rsidRDefault="00704351" w:rsidP="00EB2FA4">
      <w:pPr>
        <w:pStyle w:val="FR1"/>
        <w:widowControl/>
        <w:ind w:right="-1" w:firstLine="567"/>
        <w:jc w:val="both"/>
        <w:rPr>
          <w:sz w:val="28"/>
          <w:szCs w:val="28"/>
        </w:rPr>
      </w:pPr>
      <w:r w:rsidRPr="00704351">
        <w:rPr>
          <w:i/>
          <w:sz w:val="28"/>
          <w:szCs w:val="28"/>
        </w:rPr>
        <w:t>Отриманий результат</w:t>
      </w:r>
      <w:r>
        <w:rPr>
          <w:sz w:val="28"/>
          <w:szCs w:val="28"/>
        </w:rPr>
        <w:t>:</w:t>
      </w:r>
      <w:r w:rsidRPr="00704351">
        <w:rPr>
          <w:sz w:val="28"/>
          <w:szCs w:val="28"/>
        </w:rPr>
        <w:t xml:space="preserve"> </w:t>
      </w:r>
      <w:r>
        <w:rPr>
          <w:sz w:val="28"/>
          <w:szCs w:val="28"/>
        </w:rPr>
        <w:t>поглибили</w:t>
      </w:r>
      <w:r w:rsidRPr="006D38DC">
        <w:rPr>
          <w:sz w:val="28"/>
          <w:szCs w:val="28"/>
        </w:rPr>
        <w:t xml:space="preserve"> озер</w:t>
      </w:r>
      <w:r>
        <w:rPr>
          <w:sz w:val="28"/>
          <w:szCs w:val="28"/>
        </w:rPr>
        <w:t>а</w:t>
      </w:r>
      <w:r w:rsidRPr="006D38DC">
        <w:rPr>
          <w:sz w:val="28"/>
          <w:szCs w:val="28"/>
        </w:rPr>
        <w:t xml:space="preserve"> </w:t>
      </w:r>
      <w:r>
        <w:rPr>
          <w:sz w:val="28"/>
          <w:szCs w:val="28"/>
        </w:rPr>
        <w:t>та відновили</w:t>
      </w:r>
      <w:r w:rsidRPr="006D38DC">
        <w:rPr>
          <w:sz w:val="28"/>
          <w:szCs w:val="28"/>
        </w:rPr>
        <w:t xml:space="preserve"> проточності між ними.</w:t>
      </w:r>
      <w:r>
        <w:rPr>
          <w:sz w:val="28"/>
          <w:szCs w:val="28"/>
        </w:rPr>
        <w:t xml:space="preserve"> Д</w:t>
      </w:r>
      <w:r w:rsidR="00FA14DB">
        <w:rPr>
          <w:sz w:val="28"/>
          <w:szCs w:val="28"/>
        </w:rPr>
        <w:t>ля</w:t>
      </w:r>
      <w:r w:rsidRPr="006D38DC">
        <w:rPr>
          <w:sz w:val="28"/>
          <w:szCs w:val="28"/>
        </w:rPr>
        <w:t xml:space="preserve"> фор</w:t>
      </w:r>
      <w:r>
        <w:rPr>
          <w:sz w:val="28"/>
          <w:szCs w:val="28"/>
        </w:rPr>
        <w:t>мування прибережних біоценозів була</w:t>
      </w:r>
      <w:r w:rsidR="00FA14DB">
        <w:rPr>
          <w:sz w:val="28"/>
          <w:szCs w:val="28"/>
        </w:rPr>
        <w:t xml:space="preserve"> прибрана територія озера від</w:t>
      </w:r>
      <w:r>
        <w:rPr>
          <w:sz w:val="28"/>
          <w:szCs w:val="28"/>
        </w:rPr>
        <w:t xml:space="preserve"> сміття та</w:t>
      </w:r>
      <w:r w:rsidRPr="006D38DC">
        <w:rPr>
          <w:sz w:val="28"/>
          <w:szCs w:val="28"/>
        </w:rPr>
        <w:t xml:space="preserve"> с</w:t>
      </w:r>
      <w:r>
        <w:rPr>
          <w:sz w:val="28"/>
          <w:szCs w:val="28"/>
        </w:rPr>
        <w:t>творено штучні прибережні насадження</w:t>
      </w:r>
      <w:r w:rsidRPr="006D38DC">
        <w:rPr>
          <w:sz w:val="28"/>
          <w:szCs w:val="28"/>
        </w:rPr>
        <w:t xml:space="preserve"> по </w:t>
      </w:r>
      <w:proofErr w:type="spellStart"/>
      <w:r w:rsidRPr="006D38DC">
        <w:rPr>
          <w:sz w:val="28"/>
          <w:szCs w:val="28"/>
        </w:rPr>
        <w:t>урізу</w:t>
      </w:r>
      <w:proofErr w:type="spellEnd"/>
      <w:r w:rsidRPr="006D38DC">
        <w:rPr>
          <w:sz w:val="28"/>
          <w:szCs w:val="28"/>
        </w:rPr>
        <w:t xml:space="preserve"> вод</w:t>
      </w:r>
      <w:r>
        <w:rPr>
          <w:sz w:val="28"/>
          <w:szCs w:val="28"/>
        </w:rPr>
        <w:t>и.</w:t>
      </w:r>
    </w:p>
    <w:p w:rsidR="0092305E" w:rsidRPr="001F66F3" w:rsidRDefault="0092305E" w:rsidP="00EB2FA4">
      <w:pPr>
        <w:tabs>
          <w:tab w:val="left" w:pos="567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F66F3">
        <w:rPr>
          <w:rFonts w:ascii="Times New Roman" w:hAnsi="Times New Roman" w:cs="Times New Roman"/>
          <w:sz w:val="28"/>
          <w:szCs w:val="28"/>
        </w:rPr>
        <w:t>Але для скорішого фор</w:t>
      </w:r>
      <w:r>
        <w:rPr>
          <w:rFonts w:ascii="Times New Roman" w:hAnsi="Times New Roman" w:cs="Times New Roman"/>
          <w:sz w:val="28"/>
          <w:szCs w:val="28"/>
        </w:rPr>
        <w:t>мування прибережних біоценозів  створили штучні прибережні насаджен</w:t>
      </w:r>
      <w:r w:rsidR="00A764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6F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F66F3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Pr="001F66F3">
        <w:rPr>
          <w:rFonts w:ascii="Times New Roman" w:hAnsi="Times New Roman" w:cs="Times New Roman"/>
          <w:sz w:val="28"/>
          <w:szCs w:val="28"/>
        </w:rPr>
        <w:t xml:space="preserve"> води з високорослих деревних порід </w:t>
      </w:r>
      <w:r>
        <w:rPr>
          <w:rFonts w:ascii="Times New Roman" w:hAnsi="Times New Roman" w:cs="Times New Roman"/>
          <w:sz w:val="28"/>
          <w:szCs w:val="28"/>
        </w:rPr>
        <w:t>це є</w:t>
      </w:r>
      <w:r w:rsidRPr="001F66F3">
        <w:rPr>
          <w:rFonts w:ascii="Times New Roman" w:hAnsi="Times New Roman" w:cs="Times New Roman"/>
          <w:sz w:val="28"/>
          <w:szCs w:val="28"/>
        </w:rPr>
        <w:t xml:space="preserve"> ефективним біологічним методом меліорації водойм – попередження їх надмірного заростання та біологічного забруднення. </w:t>
      </w:r>
    </w:p>
    <w:p w:rsidR="0092305E" w:rsidRPr="001F66F3" w:rsidRDefault="0092305E" w:rsidP="00EB2FA4">
      <w:pPr>
        <w:tabs>
          <w:tab w:val="left" w:pos="567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F66F3">
        <w:rPr>
          <w:rFonts w:ascii="Times New Roman" w:hAnsi="Times New Roman" w:cs="Times New Roman"/>
          <w:sz w:val="28"/>
          <w:szCs w:val="28"/>
        </w:rPr>
        <w:t>Як показує аналіз літературних джерел та дослідження умов створення прибережних лісосмуг з метою берегоукріплення та затінення прибережних мілководь, верба біла (</w:t>
      </w:r>
      <w:proofErr w:type="spellStart"/>
      <w:r w:rsidRPr="001F66F3">
        <w:rPr>
          <w:rFonts w:ascii="Times New Roman" w:hAnsi="Times New Roman" w:cs="Times New Roman"/>
          <w:sz w:val="28"/>
          <w:szCs w:val="28"/>
        </w:rPr>
        <w:t>Salix</w:t>
      </w:r>
      <w:proofErr w:type="spellEnd"/>
      <w:r w:rsidRPr="001F6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6F3">
        <w:rPr>
          <w:rFonts w:ascii="Times New Roman" w:hAnsi="Times New Roman" w:cs="Times New Roman"/>
          <w:sz w:val="28"/>
          <w:szCs w:val="28"/>
        </w:rPr>
        <w:t>alba</w:t>
      </w:r>
      <w:proofErr w:type="spellEnd"/>
      <w:r w:rsidRPr="001F66F3">
        <w:rPr>
          <w:rFonts w:ascii="Times New Roman" w:hAnsi="Times New Roman" w:cs="Times New Roman"/>
          <w:sz w:val="28"/>
          <w:szCs w:val="28"/>
        </w:rPr>
        <w:t xml:space="preserve"> L.) є видом найбільш придатним для вирішення цих завдань в умовах річок степової зони України</w:t>
      </w:r>
      <w:r w:rsidRPr="001F66F3">
        <w:rPr>
          <w:rFonts w:ascii="Times New Roman" w:hAnsi="Times New Roman" w:cs="Times New Roman"/>
          <w:color w:val="000000"/>
          <w:sz w:val="28"/>
          <w:szCs w:val="28"/>
        </w:rPr>
        <w:t xml:space="preserve">. Вона витримує значні перепади рівня води, підвищену мінералізацію </w:t>
      </w:r>
      <w:r w:rsidRPr="001F66F3">
        <w:rPr>
          <w:rFonts w:ascii="Times New Roman" w:hAnsi="Times New Roman" w:cs="Times New Roman"/>
          <w:sz w:val="28"/>
          <w:szCs w:val="28"/>
        </w:rPr>
        <w:t>та має потенційні можливості у формуванні тіньових умов мілководь.</w:t>
      </w:r>
    </w:p>
    <w:p w:rsidR="0092305E" w:rsidRPr="001F66F3" w:rsidRDefault="0092305E" w:rsidP="00EB2FA4">
      <w:pPr>
        <w:tabs>
          <w:tab w:val="left" w:pos="567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66F3">
        <w:rPr>
          <w:rFonts w:ascii="Times New Roman" w:hAnsi="Times New Roman" w:cs="Times New Roman"/>
          <w:sz w:val="28"/>
          <w:szCs w:val="28"/>
        </w:rPr>
        <w:t>Як і рекомендується в більшості літературних джерел, насадження створюються шляхом посадки живців. В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заготовлялися</w:t>
      </w:r>
      <w:proofErr w:type="spellEnd"/>
      <w:r w:rsidRPr="001F66F3">
        <w:rPr>
          <w:rFonts w:ascii="Times New Roman" w:hAnsi="Times New Roman" w:cs="Times New Roman"/>
          <w:sz w:val="28"/>
          <w:szCs w:val="28"/>
        </w:rPr>
        <w:t xml:space="preserve"> з однорічних гілок і висаджувалися у весняний період (кінець березня – початок квітня) вручну по </w:t>
      </w:r>
      <w:proofErr w:type="spellStart"/>
      <w:r w:rsidRPr="001F66F3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Pr="001F66F3">
        <w:rPr>
          <w:rFonts w:ascii="Times New Roman" w:hAnsi="Times New Roman" w:cs="Times New Roman"/>
          <w:sz w:val="28"/>
          <w:szCs w:val="28"/>
        </w:rPr>
        <w:t xml:space="preserve"> води майже повним заглиблюванням, на </w:t>
      </w:r>
      <w:r w:rsidRPr="001F66F3">
        <w:rPr>
          <w:rFonts w:ascii="Times New Roman" w:hAnsi="Times New Roman" w:cs="Times New Roman"/>
          <w:color w:val="000000"/>
          <w:sz w:val="28"/>
          <w:szCs w:val="28"/>
        </w:rPr>
        <w:t>відстані в ряду – 3 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6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305E" w:rsidRPr="001F66F3" w:rsidRDefault="0092305E" w:rsidP="00EB2FA4">
      <w:pPr>
        <w:tabs>
          <w:tab w:val="left" w:pos="567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F66F3">
        <w:rPr>
          <w:rFonts w:ascii="Times New Roman" w:hAnsi="Times New Roman" w:cs="Times New Roman"/>
          <w:color w:val="000000"/>
          <w:sz w:val="28"/>
          <w:szCs w:val="28"/>
        </w:rPr>
        <w:t xml:space="preserve">Посадка живців майже </w:t>
      </w:r>
      <w:r>
        <w:rPr>
          <w:rFonts w:ascii="Times New Roman" w:hAnsi="Times New Roman" w:cs="Times New Roman"/>
          <w:color w:val="000000"/>
          <w:sz w:val="28"/>
          <w:szCs w:val="28"/>
        </w:rPr>
        <w:t>повним їх заглиблюванням сприя</w:t>
      </w:r>
      <w:r w:rsidRPr="00007F42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1F66F3">
        <w:rPr>
          <w:rFonts w:ascii="Times New Roman" w:hAnsi="Times New Roman" w:cs="Times New Roman"/>
          <w:color w:val="000000"/>
          <w:sz w:val="28"/>
          <w:szCs w:val="28"/>
        </w:rPr>
        <w:t xml:space="preserve"> кращому зберіганню саджанців від знешкодження місцевим населенням.</w:t>
      </w:r>
    </w:p>
    <w:p w:rsidR="0092305E" w:rsidRPr="001F66F3" w:rsidRDefault="0092305E" w:rsidP="00EB2FA4">
      <w:pPr>
        <w:tabs>
          <w:tab w:val="left" w:pos="567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Живці висаджувалися</w:t>
      </w:r>
      <w:r w:rsidRPr="001F66F3">
        <w:rPr>
          <w:rFonts w:ascii="Times New Roman" w:hAnsi="Times New Roman" w:cs="Times New Roman"/>
          <w:sz w:val="28"/>
          <w:szCs w:val="28"/>
        </w:rPr>
        <w:t xml:space="preserve"> вертикально шляхом ручного заглиблення. На поверхні залишали верхівка живця (довжиною </w:t>
      </w:r>
      <w:r>
        <w:rPr>
          <w:rFonts w:ascii="Times New Roman" w:hAnsi="Times New Roman" w:cs="Times New Roman"/>
          <w:sz w:val="28"/>
          <w:szCs w:val="28"/>
        </w:rPr>
        <w:t>біля 10 см) з декількома гілочками</w:t>
      </w:r>
      <w:r w:rsidRPr="001F66F3">
        <w:rPr>
          <w:rFonts w:ascii="Times New Roman" w:hAnsi="Times New Roman" w:cs="Times New Roman"/>
          <w:sz w:val="28"/>
          <w:szCs w:val="28"/>
        </w:rPr>
        <w:t>.</w:t>
      </w:r>
    </w:p>
    <w:p w:rsidR="0092305E" w:rsidRPr="0092305E" w:rsidRDefault="0092305E" w:rsidP="00EB2FA4">
      <w:pPr>
        <w:pStyle w:val="FR1"/>
        <w:widowControl/>
        <w:ind w:right="-1" w:firstLine="567"/>
        <w:jc w:val="both"/>
        <w:rPr>
          <w:sz w:val="28"/>
          <w:szCs w:val="28"/>
        </w:rPr>
      </w:pPr>
      <w:r w:rsidRPr="001F66F3">
        <w:rPr>
          <w:sz w:val="28"/>
          <w:szCs w:val="28"/>
        </w:rPr>
        <w:t>Така методика дозволяє формувати прибережні лісосмуги за 3-4 роки</w:t>
      </w:r>
    </w:p>
    <w:p w:rsidR="001F66F3" w:rsidRDefault="00045F29" w:rsidP="00EB2FA4">
      <w:pPr>
        <w:pStyle w:val="FR1"/>
        <w:widowControl/>
        <w:tabs>
          <w:tab w:val="left" w:pos="567"/>
        </w:tabs>
        <w:ind w:right="-1" w:firstLine="567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Висновки</w:t>
      </w:r>
      <w:r w:rsidR="00614E5B">
        <w:rPr>
          <w:sz w:val="28"/>
          <w:szCs w:val="28"/>
        </w:rPr>
        <w:t xml:space="preserve">: </w:t>
      </w:r>
      <w:r w:rsidR="0092305E" w:rsidRPr="001F66F3">
        <w:rPr>
          <w:sz w:val="28"/>
          <w:szCs w:val="28"/>
        </w:rPr>
        <w:t>В умовах багаторічного антропогенного впливу (спорудження численних дамб, оранка прибережних смуг, забруднення відходами приватного тваринництва, сміттям та ін.) територія навколо озер була підтоплена та засмічена.</w:t>
      </w:r>
    </w:p>
    <w:p w:rsidR="002056DA" w:rsidRDefault="00614E5B" w:rsidP="00EB2FA4">
      <w:pPr>
        <w:pStyle w:val="FR1"/>
        <w:widowControl/>
        <w:tabs>
          <w:tab w:val="left" w:pos="567"/>
        </w:tabs>
        <w:ind w:right="-1" w:firstLine="567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 Такі проекти, як </w:t>
      </w:r>
      <w:r w:rsidRPr="002056DA">
        <w:rPr>
          <w:rStyle w:val="70"/>
        </w:rPr>
        <w:t>«</w:t>
      </w:r>
      <w:proofErr w:type="spellStart"/>
      <w:r w:rsidRPr="002056DA">
        <w:rPr>
          <w:rStyle w:val="70"/>
        </w:rPr>
        <w:t>Чисті</w:t>
      </w:r>
      <w:proofErr w:type="spellEnd"/>
      <w:r w:rsidRPr="002056DA">
        <w:rPr>
          <w:rStyle w:val="70"/>
        </w:rPr>
        <w:t xml:space="preserve"> </w:t>
      </w:r>
      <w:proofErr w:type="spellStart"/>
      <w:r w:rsidRPr="002056DA">
        <w:rPr>
          <w:rStyle w:val="70"/>
        </w:rPr>
        <w:t>джерела</w:t>
      </w:r>
      <w:proofErr w:type="spellEnd"/>
      <w:r w:rsidRPr="002056DA">
        <w:rPr>
          <w:rStyle w:val="70"/>
        </w:rPr>
        <w:t>»,</w:t>
      </w:r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потрібно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проводити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якомога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Pr="002056DA">
        <w:rPr>
          <w:rStyle w:val="70"/>
        </w:rPr>
        <w:t>більше</w:t>
      </w:r>
      <w:proofErr w:type="spellEnd"/>
      <w:r w:rsidR="0092305E" w:rsidRPr="002056DA">
        <w:rPr>
          <w:rStyle w:val="70"/>
        </w:rPr>
        <w:t xml:space="preserve">. </w:t>
      </w:r>
      <w:proofErr w:type="spellStart"/>
      <w:r w:rsidR="0092305E" w:rsidRPr="002056DA">
        <w:rPr>
          <w:rStyle w:val="70"/>
        </w:rPr>
        <w:t>Це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відновляє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волонтерський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рух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серед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молоді</w:t>
      </w:r>
      <w:proofErr w:type="gramStart"/>
      <w:r w:rsidR="0092305E" w:rsidRPr="002056DA">
        <w:rPr>
          <w:rStyle w:val="70"/>
        </w:rPr>
        <w:t>,підвищує</w:t>
      </w:r>
      <w:proofErr w:type="spellEnd"/>
      <w:proofErr w:type="gram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екологічну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свідомість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учнів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та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оновлює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водні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артерії</w:t>
      </w:r>
      <w:proofErr w:type="spellEnd"/>
      <w:r w:rsidR="0092305E" w:rsidRPr="002056DA">
        <w:rPr>
          <w:rStyle w:val="70"/>
        </w:rPr>
        <w:t xml:space="preserve"> </w:t>
      </w:r>
      <w:proofErr w:type="spellStart"/>
      <w:r w:rsidR="0092305E" w:rsidRPr="002056DA">
        <w:rPr>
          <w:rStyle w:val="70"/>
        </w:rPr>
        <w:t>України</w:t>
      </w:r>
      <w:proofErr w:type="spellEnd"/>
      <w:r w:rsidR="0092305E" w:rsidRPr="002056DA">
        <w:rPr>
          <w:rStyle w:val="70"/>
        </w:rPr>
        <w:t>.</w:t>
      </w:r>
    </w:p>
    <w:p w:rsidR="002056DA" w:rsidRPr="002056DA" w:rsidRDefault="002056DA" w:rsidP="002056DA">
      <w:pPr>
        <w:rPr>
          <w:lang w:eastAsia="ru-RU"/>
        </w:rPr>
      </w:pPr>
    </w:p>
    <w:p w:rsidR="002056DA" w:rsidRDefault="002056DA" w:rsidP="002056DA">
      <w:pPr>
        <w:rPr>
          <w:lang w:eastAsia="ru-RU"/>
        </w:rPr>
      </w:pPr>
    </w:p>
    <w:p w:rsidR="0092305E" w:rsidRPr="002056DA" w:rsidRDefault="002056DA" w:rsidP="002056DA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056DA">
        <w:rPr>
          <w:rFonts w:ascii="Times New Roman" w:hAnsi="Times New Roman" w:cs="Times New Roman"/>
          <w:sz w:val="28"/>
          <w:szCs w:val="28"/>
          <w:lang w:eastAsia="ru-RU"/>
        </w:rPr>
        <w:t>Савенко І.В.                                                                             25.10.2014</w:t>
      </w:r>
    </w:p>
    <w:sectPr w:rsidR="0092305E" w:rsidRPr="002056DA" w:rsidSect="00EB2F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5B9"/>
    <w:multiLevelType w:val="hybridMultilevel"/>
    <w:tmpl w:val="97A0747C"/>
    <w:lvl w:ilvl="0" w:tplc="03A87C58">
      <w:start w:val="1"/>
      <w:numFmt w:val="decimal"/>
      <w:lvlText w:val="%1."/>
      <w:lvlJc w:val="left"/>
      <w:pPr>
        <w:tabs>
          <w:tab w:val="num" w:pos="51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305D6"/>
    <w:multiLevelType w:val="hybridMultilevel"/>
    <w:tmpl w:val="00948192"/>
    <w:lvl w:ilvl="0" w:tplc="1F38301C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1081901"/>
    <w:multiLevelType w:val="multilevel"/>
    <w:tmpl w:val="5C4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4C7F74A2"/>
    <w:multiLevelType w:val="multilevel"/>
    <w:tmpl w:val="89144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26F2D2F"/>
    <w:multiLevelType w:val="multilevel"/>
    <w:tmpl w:val="3C44840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2" w:hanging="2160"/>
      </w:pPr>
      <w:rPr>
        <w:rFonts w:hint="default"/>
      </w:rPr>
    </w:lvl>
  </w:abstractNum>
  <w:abstractNum w:abstractNumId="5">
    <w:nsid w:val="5AAA75B3"/>
    <w:multiLevelType w:val="hybridMultilevel"/>
    <w:tmpl w:val="630AF1C6"/>
    <w:lvl w:ilvl="0" w:tplc="FB9E5F9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94"/>
        </w:tabs>
        <w:ind w:left="23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14"/>
        </w:tabs>
        <w:ind w:left="31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34"/>
        </w:tabs>
        <w:ind w:left="38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54"/>
        </w:tabs>
        <w:ind w:left="45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74"/>
        </w:tabs>
        <w:ind w:left="52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94"/>
        </w:tabs>
        <w:ind w:left="59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14"/>
        </w:tabs>
        <w:ind w:left="67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34"/>
        </w:tabs>
        <w:ind w:left="7434" w:hanging="360"/>
      </w:pPr>
    </w:lvl>
  </w:abstractNum>
  <w:abstractNum w:abstractNumId="6">
    <w:nsid w:val="5F452780"/>
    <w:multiLevelType w:val="hybridMultilevel"/>
    <w:tmpl w:val="ED5EA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F2EC9"/>
    <w:multiLevelType w:val="multilevel"/>
    <w:tmpl w:val="97203A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6F3"/>
    <w:rsid w:val="00007F42"/>
    <w:rsid w:val="00027F16"/>
    <w:rsid w:val="00045F29"/>
    <w:rsid w:val="000A7E6D"/>
    <w:rsid w:val="001D141B"/>
    <w:rsid w:val="001F66F3"/>
    <w:rsid w:val="002056DA"/>
    <w:rsid w:val="002B6CA6"/>
    <w:rsid w:val="002B7123"/>
    <w:rsid w:val="00317A21"/>
    <w:rsid w:val="004C299C"/>
    <w:rsid w:val="0054261E"/>
    <w:rsid w:val="00592EFE"/>
    <w:rsid w:val="00614E5B"/>
    <w:rsid w:val="006D38DC"/>
    <w:rsid w:val="00704351"/>
    <w:rsid w:val="007D1294"/>
    <w:rsid w:val="008446CD"/>
    <w:rsid w:val="008640DA"/>
    <w:rsid w:val="00866D36"/>
    <w:rsid w:val="008B0BD4"/>
    <w:rsid w:val="0092305E"/>
    <w:rsid w:val="00A7643D"/>
    <w:rsid w:val="00B871C7"/>
    <w:rsid w:val="00CD3FFB"/>
    <w:rsid w:val="00D856FA"/>
    <w:rsid w:val="00E27D84"/>
    <w:rsid w:val="00EB2FA4"/>
    <w:rsid w:val="00F3096E"/>
    <w:rsid w:val="00F85151"/>
    <w:rsid w:val="00F90171"/>
    <w:rsid w:val="00FA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F66F3"/>
    <w:pPr>
      <w:keepNext/>
      <w:spacing w:after="0" w:line="240" w:lineRule="auto"/>
      <w:ind w:firstLine="567"/>
      <w:jc w:val="center"/>
      <w:outlineLvl w:val="6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66F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66F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66F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1F66F3"/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unhideWhenUsed/>
    <w:rsid w:val="001F66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F66F3"/>
  </w:style>
  <w:style w:type="paragraph" w:customStyle="1" w:styleId="FR1">
    <w:name w:val="FR1"/>
    <w:rsid w:val="001F66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1F66F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F66F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EF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D14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141B"/>
    <w:rPr>
      <w:sz w:val="16"/>
      <w:szCs w:val="16"/>
    </w:rPr>
  </w:style>
  <w:style w:type="character" w:styleId="ac">
    <w:name w:val="Hyperlink"/>
    <w:basedOn w:val="a0"/>
    <w:uiPriority w:val="99"/>
    <w:unhideWhenUsed/>
    <w:rsid w:val="008B0BD4"/>
    <w:rPr>
      <w:color w:val="0000FF" w:themeColor="hyperlink"/>
      <w:u w:val="single"/>
    </w:rPr>
  </w:style>
  <w:style w:type="paragraph" w:styleId="ad">
    <w:name w:val="Subtitle"/>
    <w:basedOn w:val="a"/>
    <w:link w:val="ae"/>
    <w:qFormat/>
    <w:rsid w:val="007D129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7D129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7D1294"/>
    <w:pPr>
      <w:spacing w:after="120" w:line="480" w:lineRule="auto"/>
      <w:ind w:left="283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D129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6EF3-F4D2-4184-A820-5A199992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9</cp:revision>
  <dcterms:created xsi:type="dcterms:W3CDTF">2014-10-25T14:28:00Z</dcterms:created>
  <dcterms:modified xsi:type="dcterms:W3CDTF">2014-10-25T15:26:00Z</dcterms:modified>
</cp:coreProperties>
</file>